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E700F7" w14:textId="566953D9" w:rsidR="0005414B" w:rsidRPr="00E0441F" w:rsidRDefault="005D7991" w:rsidP="2B724E0B">
      <w:pPr>
        <w:pBdr>
          <w:top w:val="nil"/>
          <w:left w:val="nil"/>
          <w:bottom w:val="nil"/>
          <w:right w:val="nil"/>
          <w:between w:val="nil"/>
        </w:pBdr>
        <w:spacing w:after="200" w:line="276" w:lineRule="auto"/>
        <w:jc w:val="right"/>
        <w:rPr>
          <w:rFonts w:asciiTheme="majorHAnsi" w:eastAsia="Times New Roman" w:hAnsiTheme="majorHAnsi" w:cstheme="majorBidi"/>
          <w:color w:val="000000"/>
          <w:sz w:val="22"/>
          <w:szCs w:val="22"/>
        </w:rPr>
      </w:pPr>
      <w:r>
        <w:rPr>
          <w:rFonts w:asciiTheme="majorHAnsi" w:eastAsia="Times New Roman" w:hAnsiTheme="majorHAnsi" w:cstheme="majorBidi"/>
          <w:color w:val="000000" w:themeColor="text1"/>
          <w:sz w:val="22"/>
          <w:szCs w:val="22"/>
        </w:rPr>
        <w:t xml:space="preserve">Bydgoszcz, dn. </w:t>
      </w:r>
      <w:r w:rsidR="00422410">
        <w:rPr>
          <w:rFonts w:asciiTheme="majorHAnsi" w:eastAsia="Times New Roman" w:hAnsiTheme="majorHAnsi" w:cstheme="majorBidi"/>
          <w:color w:val="000000" w:themeColor="text1"/>
          <w:sz w:val="22"/>
          <w:szCs w:val="22"/>
        </w:rPr>
        <w:t>31</w:t>
      </w:r>
      <w:r>
        <w:rPr>
          <w:rFonts w:asciiTheme="majorHAnsi" w:eastAsia="Times New Roman" w:hAnsiTheme="majorHAnsi" w:cstheme="majorBidi"/>
          <w:sz w:val="22"/>
          <w:szCs w:val="22"/>
        </w:rPr>
        <w:t>.</w:t>
      </w:r>
      <w:r w:rsidR="00422410">
        <w:rPr>
          <w:rFonts w:asciiTheme="majorHAnsi" w:eastAsia="Times New Roman" w:hAnsiTheme="majorHAnsi" w:cstheme="majorBidi"/>
          <w:sz w:val="22"/>
          <w:szCs w:val="22"/>
        </w:rPr>
        <w:t>08</w:t>
      </w:r>
      <w:r>
        <w:rPr>
          <w:rFonts w:asciiTheme="majorHAnsi" w:eastAsia="Times New Roman" w:hAnsiTheme="majorHAnsi" w:cstheme="majorBidi"/>
          <w:color w:val="000000" w:themeColor="text1"/>
          <w:sz w:val="22"/>
          <w:szCs w:val="22"/>
        </w:rPr>
        <w:t>.2026 r.</w:t>
      </w:r>
    </w:p>
    <w:p w14:paraId="4F1CBE8C" w14:textId="77777777" w:rsidR="0005414B" w:rsidRPr="00E0441F" w:rsidRDefault="0005414B" w:rsidP="00F96838">
      <w:pPr>
        <w:pBdr>
          <w:top w:val="nil"/>
          <w:left w:val="nil"/>
          <w:bottom w:val="nil"/>
          <w:right w:val="nil"/>
          <w:between w:val="nil"/>
        </w:pBdr>
        <w:spacing w:line="276" w:lineRule="auto"/>
        <w:rPr>
          <w:rFonts w:asciiTheme="majorHAnsi" w:eastAsia="Times New Roman" w:hAnsiTheme="majorHAnsi" w:cstheme="majorHAnsi"/>
          <w:color w:val="000000"/>
          <w:sz w:val="22"/>
          <w:szCs w:val="22"/>
        </w:rPr>
      </w:pPr>
    </w:p>
    <w:p w14:paraId="38C599EC" w14:textId="77777777" w:rsidR="00B5727E" w:rsidRDefault="00B5727E" w:rsidP="00B5727E">
      <w:pPr>
        <w:pBdr>
          <w:top w:val="nil"/>
          <w:left w:val="nil"/>
          <w:bottom w:val="nil"/>
          <w:right w:val="nil"/>
          <w:between w:val="nil"/>
        </w:pBdr>
        <w:jc w:val="center"/>
        <w:rPr>
          <w:rFonts w:asciiTheme="majorHAnsi" w:eastAsia="Times New Roman" w:hAnsiTheme="majorHAnsi" w:cstheme="majorBidi"/>
          <w:b/>
          <w:bCs/>
          <w:color w:val="000000" w:themeColor="text1"/>
          <w:sz w:val="22"/>
          <w:szCs w:val="22"/>
        </w:rPr>
      </w:pPr>
    </w:p>
    <w:p w14:paraId="6006A0CE" w14:textId="36AAB482" w:rsidR="00B5727E" w:rsidRDefault="00E85422" w:rsidP="00B5727E">
      <w:pPr>
        <w:pBdr>
          <w:top w:val="nil"/>
          <w:left w:val="nil"/>
          <w:bottom w:val="nil"/>
          <w:right w:val="nil"/>
          <w:between w:val="nil"/>
        </w:pBdr>
        <w:jc w:val="center"/>
        <w:rPr>
          <w:rFonts w:asciiTheme="majorHAnsi" w:eastAsia="Times New Roman" w:hAnsiTheme="majorHAnsi" w:cstheme="majorBidi"/>
          <w:b/>
          <w:bCs/>
          <w:color w:val="000000" w:themeColor="text1"/>
          <w:sz w:val="22"/>
          <w:szCs w:val="22"/>
        </w:rPr>
      </w:pPr>
      <w:r>
        <w:rPr>
          <w:rFonts w:asciiTheme="majorHAnsi" w:eastAsia="Times New Roman" w:hAnsiTheme="majorHAnsi" w:cstheme="majorBidi"/>
          <w:b/>
          <w:bCs/>
          <w:color w:val="000000" w:themeColor="text1"/>
          <w:sz w:val="22"/>
          <w:szCs w:val="22"/>
        </w:rPr>
        <w:t>Zapytanie ofertowe nr 1/2026 w trybie rozeznania rynku</w:t>
      </w:r>
    </w:p>
    <w:p w14:paraId="17220FC6" w14:textId="67A05650" w:rsidR="0005414B" w:rsidRPr="00B5727E" w:rsidRDefault="00A001B0" w:rsidP="00B5727E">
      <w:pPr>
        <w:pBdr>
          <w:top w:val="nil"/>
          <w:left w:val="nil"/>
          <w:bottom w:val="nil"/>
          <w:right w:val="nil"/>
          <w:between w:val="nil"/>
        </w:pBdr>
        <w:jc w:val="center"/>
        <w:rPr>
          <w:rFonts w:asciiTheme="majorHAnsi" w:eastAsia="Times New Roman" w:hAnsiTheme="majorHAnsi" w:cstheme="majorBidi"/>
          <w:b/>
          <w:bCs/>
          <w:color w:val="000000"/>
          <w:sz w:val="22"/>
          <w:szCs w:val="22"/>
        </w:rPr>
      </w:pPr>
      <w:r>
        <w:rPr>
          <w:rFonts w:asciiTheme="majorHAnsi" w:eastAsia="Times New Roman" w:hAnsiTheme="majorHAnsi" w:cstheme="majorBidi"/>
          <w:b/>
          <w:bCs/>
          <w:color w:val="000000" w:themeColor="text1"/>
          <w:sz w:val="22"/>
          <w:szCs w:val="22"/>
        </w:rPr>
        <w:t xml:space="preserve">na nabycie kolektorów danych </w:t>
      </w:r>
    </w:p>
    <w:p w14:paraId="16F331A8" w14:textId="77777777" w:rsidR="00031C63" w:rsidRPr="00E0441F" w:rsidRDefault="00031C63" w:rsidP="2B724E0B">
      <w:pPr>
        <w:pBdr>
          <w:top w:val="nil"/>
          <w:left w:val="nil"/>
          <w:bottom w:val="nil"/>
          <w:right w:val="nil"/>
          <w:between w:val="nil"/>
        </w:pBdr>
        <w:jc w:val="center"/>
        <w:rPr>
          <w:rFonts w:asciiTheme="majorHAnsi" w:eastAsia="Times New Roman" w:hAnsiTheme="majorHAnsi" w:cstheme="majorBidi"/>
          <w:color w:val="000000"/>
          <w:sz w:val="22"/>
          <w:szCs w:val="22"/>
        </w:rPr>
      </w:pPr>
    </w:p>
    <w:p w14:paraId="472EA621" w14:textId="77777777" w:rsidR="0005414B" w:rsidRPr="00E0441F" w:rsidRDefault="0005414B" w:rsidP="00F96838">
      <w:pPr>
        <w:pBdr>
          <w:top w:val="nil"/>
          <w:left w:val="nil"/>
          <w:bottom w:val="nil"/>
          <w:right w:val="nil"/>
          <w:between w:val="nil"/>
        </w:pBdr>
        <w:rPr>
          <w:rFonts w:asciiTheme="majorHAnsi" w:eastAsia="Times New Roman" w:hAnsiTheme="majorHAnsi" w:cstheme="majorHAnsi"/>
          <w:b/>
          <w:sz w:val="22"/>
          <w:szCs w:val="22"/>
        </w:rPr>
      </w:pPr>
    </w:p>
    <w:p w14:paraId="42F68B8F" w14:textId="1C6EEA8D" w:rsidR="0005414B" w:rsidRPr="00E0441F" w:rsidRDefault="00E85422">
      <w:pPr>
        <w:keepNext/>
        <w:numPr>
          <w:ilvl w:val="0"/>
          <w:numId w:val="1"/>
        </w:numPr>
        <w:pBdr>
          <w:top w:val="nil"/>
          <w:left w:val="nil"/>
          <w:bottom w:val="nil"/>
          <w:right w:val="nil"/>
          <w:between w:val="nil"/>
        </w:pBdr>
        <w:spacing w:before="240" w:line="276" w:lineRule="auto"/>
        <w:ind w:left="284" w:hanging="284"/>
        <w:rPr>
          <w:rFonts w:asciiTheme="majorHAnsi" w:eastAsia="Times New Roman" w:hAnsiTheme="majorHAnsi" w:cstheme="majorHAnsi"/>
          <w:color w:val="000000"/>
          <w:sz w:val="22"/>
          <w:szCs w:val="22"/>
        </w:rPr>
      </w:pPr>
      <w:r>
        <w:rPr>
          <w:rFonts w:asciiTheme="majorHAnsi" w:eastAsia="Times New Roman" w:hAnsiTheme="majorHAnsi" w:cstheme="majorHAnsi"/>
          <w:b/>
          <w:color w:val="000000"/>
          <w:sz w:val="22"/>
          <w:szCs w:val="22"/>
        </w:rPr>
        <w:t>Nazwa i adres Zamawiającego</w:t>
      </w:r>
    </w:p>
    <w:p w14:paraId="59ABACF1" w14:textId="3480A7A9" w:rsidR="0005414B" w:rsidRPr="00E0441F" w:rsidRDefault="005D7991" w:rsidP="00F96838">
      <w:pPr>
        <w:pBdr>
          <w:top w:val="nil"/>
          <w:left w:val="nil"/>
          <w:bottom w:val="nil"/>
          <w:right w:val="nil"/>
          <w:between w:val="nil"/>
        </w:pBdr>
        <w:spacing w:line="276" w:lineRule="auto"/>
        <w:ind w:firstLine="363"/>
        <w:rPr>
          <w:rFonts w:asciiTheme="majorHAnsi" w:eastAsia="Times New Roman" w:hAnsiTheme="majorHAnsi" w:cstheme="majorHAnsi"/>
          <w:color w:val="000000"/>
          <w:sz w:val="22"/>
          <w:szCs w:val="22"/>
        </w:rPr>
      </w:pPr>
      <w:bookmarkStart w:id="0" w:name="_Hlk61256501"/>
      <w:r>
        <w:rPr>
          <w:rFonts w:asciiTheme="majorHAnsi" w:eastAsia="Times New Roman" w:hAnsiTheme="majorHAnsi" w:cstheme="majorHAnsi"/>
          <w:color w:val="000000"/>
          <w:sz w:val="22"/>
          <w:szCs w:val="22"/>
        </w:rPr>
        <w:t xml:space="preserve">Mac-Graf Sp. z o.o. </w:t>
      </w:r>
    </w:p>
    <w:p w14:paraId="6A8AC28D" w14:textId="159E5523" w:rsidR="004D254D" w:rsidRPr="00E0441F" w:rsidRDefault="005D7991" w:rsidP="00F96838">
      <w:pPr>
        <w:pBdr>
          <w:top w:val="nil"/>
          <w:left w:val="nil"/>
          <w:bottom w:val="nil"/>
          <w:right w:val="nil"/>
          <w:between w:val="nil"/>
        </w:pBdr>
        <w:spacing w:line="276" w:lineRule="auto"/>
        <w:ind w:firstLine="363"/>
        <w:rPr>
          <w:rFonts w:asciiTheme="majorHAnsi" w:eastAsia="Times New Roman" w:hAnsiTheme="majorHAnsi" w:cstheme="majorHAnsi"/>
          <w:color w:val="000000"/>
          <w:sz w:val="22"/>
          <w:szCs w:val="22"/>
        </w:rPr>
      </w:pPr>
      <w:r>
        <w:rPr>
          <w:rFonts w:asciiTheme="majorHAnsi" w:eastAsia="Times New Roman" w:hAnsiTheme="majorHAnsi" w:cstheme="majorHAnsi"/>
          <w:color w:val="000000"/>
          <w:sz w:val="22"/>
          <w:szCs w:val="22"/>
        </w:rPr>
        <w:t>ul. Bydgoskich Przemysłowców 21</w:t>
      </w:r>
    </w:p>
    <w:p w14:paraId="2A168826" w14:textId="3B0CEB99" w:rsidR="0005414B" w:rsidRPr="00E0441F" w:rsidRDefault="008644F3" w:rsidP="00F96838">
      <w:pPr>
        <w:pBdr>
          <w:top w:val="nil"/>
          <w:left w:val="nil"/>
          <w:bottom w:val="nil"/>
          <w:right w:val="nil"/>
          <w:between w:val="nil"/>
        </w:pBdr>
        <w:spacing w:line="276" w:lineRule="auto"/>
        <w:ind w:firstLine="363"/>
        <w:rPr>
          <w:rFonts w:asciiTheme="majorHAnsi" w:eastAsia="Times New Roman" w:hAnsiTheme="majorHAnsi" w:cstheme="majorHAnsi"/>
          <w:color w:val="000000"/>
          <w:sz w:val="22"/>
          <w:szCs w:val="22"/>
        </w:rPr>
      </w:pPr>
      <w:r>
        <w:rPr>
          <w:rFonts w:asciiTheme="majorHAnsi" w:eastAsia="Times New Roman" w:hAnsiTheme="majorHAnsi" w:cstheme="majorHAnsi"/>
          <w:color w:val="000000"/>
          <w:sz w:val="22"/>
          <w:szCs w:val="22"/>
        </w:rPr>
        <w:t>85-862 Bydgoszcz, Polska</w:t>
      </w:r>
    </w:p>
    <w:bookmarkEnd w:id="0"/>
    <w:p w14:paraId="7BB05982" w14:textId="77777777" w:rsidR="0031740E" w:rsidRPr="0031740E" w:rsidRDefault="0031740E" w:rsidP="0031740E">
      <w:pPr>
        <w:pBdr>
          <w:top w:val="nil"/>
          <w:left w:val="nil"/>
          <w:bottom w:val="nil"/>
          <w:right w:val="nil"/>
          <w:between w:val="nil"/>
        </w:pBdr>
        <w:spacing w:line="276" w:lineRule="auto"/>
        <w:ind w:firstLine="363"/>
        <w:rPr>
          <w:rFonts w:asciiTheme="majorHAnsi" w:eastAsia="Times New Roman" w:hAnsiTheme="majorHAnsi" w:cstheme="majorHAnsi"/>
          <w:color w:val="000000"/>
          <w:sz w:val="22"/>
          <w:szCs w:val="22"/>
        </w:rPr>
      </w:pPr>
      <w:r w:rsidRPr="0031740E">
        <w:rPr>
          <w:rFonts w:asciiTheme="majorHAnsi" w:eastAsia="Times New Roman" w:hAnsiTheme="majorHAnsi" w:cstheme="majorHAnsi"/>
          <w:color w:val="000000"/>
          <w:sz w:val="22"/>
          <w:szCs w:val="22"/>
        </w:rPr>
        <w:t>NIP: 5542933469</w:t>
      </w:r>
    </w:p>
    <w:p w14:paraId="3766D141" w14:textId="77777777" w:rsidR="0031740E" w:rsidRPr="0031740E" w:rsidRDefault="0031740E" w:rsidP="0031740E">
      <w:pPr>
        <w:pBdr>
          <w:top w:val="nil"/>
          <w:left w:val="nil"/>
          <w:bottom w:val="nil"/>
          <w:right w:val="nil"/>
          <w:between w:val="nil"/>
        </w:pBdr>
        <w:spacing w:line="276" w:lineRule="auto"/>
        <w:ind w:firstLine="363"/>
        <w:rPr>
          <w:rFonts w:asciiTheme="majorHAnsi" w:eastAsia="Times New Roman" w:hAnsiTheme="majorHAnsi" w:cstheme="majorHAnsi"/>
          <w:color w:val="000000"/>
          <w:sz w:val="22"/>
          <w:szCs w:val="22"/>
        </w:rPr>
      </w:pPr>
      <w:r w:rsidRPr="0031740E">
        <w:rPr>
          <w:rFonts w:asciiTheme="majorHAnsi" w:eastAsia="Times New Roman" w:hAnsiTheme="majorHAnsi" w:cstheme="majorHAnsi"/>
          <w:color w:val="000000"/>
          <w:sz w:val="22"/>
          <w:szCs w:val="22"/>
        </w:rPr>
        <w:t>KRS: 0000989133</w:t>
      </w:r>
    </w:p>
    <w:p w14:paraId="7E767C5B" w14:textId="77777777" w:rsidR="0031740E" w:rsidRPr="0031740E" w:rsidRDefault="0031740E" w:rsidP="0031740E">
      <w:pPr>
        <w:pBdr>
          <w:top w:val="nil"/>
          <w:left w:val="nil"/>
          <w:bottom w:val="nil"/>
          <w:right w:val="nil"/>
          <w:between w:val="nil"/>
        </w:pBdr>
        <w:spacing w:line="276" w:lineRule="auto"/>
        <w:ind w:firstLine="363"/>
        <w:rPr>
          <w:rFonts w:asciiTheme="majorHAnsi" w:eastAsia="Times New Roman" w:hAnsiTheme="majorHAnsi" w:cstheme="majorHAnsi"/>
          <w:color w:val="000000"/>
          <w:sz w:val="22"/>
          <w:szCs w:val="22"/>
        </w:rPr>
      </w:pPr>
      <w:r w:rsidRPr="0031740E">
        <w:rPr>
          <w:rFonts w:asciiTheme="majorHAnsi" w:eastAsia="Times New Roman" w:hAnsiTheme="majorHAnsi" w:cstheme="majorHAnsi"/>
          <w:color w:val="000000"/>
          <w:sz w:val="22"/>
          <w:szCs w:val="22"/>
        </w:rPr>
        <w:t>Osoba do kontaktu w sprawie zamówienia:</w:t>
      </w:r>
    </w:p>
    <w:p w14:paraId="228DB5C8" w14:textId="49714B32" w:rsidR="0031740E" w:rsidRPr="0031740E" w:rsidRDefault="0031740E" w:rsidP="0031740E">
      <w:pPr>
        <w:pBdr>
          <w:top w:val="nil"/>
          <w:left w:val="nil"/>
          <w:bottom w:val="nil"/>
          <w:right w:val="nil"/>
          <w:between w:val="nil"/>
        </w:pBdr>
        <w:spacing w:line="276" w:lineRule="auto"/>
        <w:ind w:firstLine="363"/>
        <w:rPr>
          <w:rFonts w:asciiTheme="majorHAnsi" w:eastAsia="Times New Roman" w:hAnsiTheme="majorHAnsi" w:cstheme="majorHAnsi"/>
          <w:color w:val="000000"/>
          <w:sz w:val="22"/>
          <w:szCs w:val="22"/>
        </w:rPr>
      </w:pPr>
      <w:r w:rsidRPr="0031740E">
        <w:rPr>
          <w:rFonts w:asciiTheme="majorHAnsi" w:eastAsia="Times New Roman" w:hAnsiTheme="majorHAnsi" w:cstheme="majorHAnsi"/>
          <w:color w:val="000000"/>
          <w:sz w:val="22"/>
          <w:szCs w:val="22"/>
        </w:rPr>
        <w:t xml:space="preserve">Pani </w:t>
      </w:r>
      <w:r w:rsidR="00952F59">
        <w:rPr>
          <w:rFonts w:asciiTheme="majorHAnsi" w:eastAsia="Times New Roman" w:hAnsiTheme="majorHAnsi" w:cstheme="majorHAnsi"/>
          <w:color w:val="000000"/>
          <w:sz w:val="22"/>
          <w:szCs w:val="22"/>
        </w:rPr>
        <w:t xml:space="preserve">Marzena Andrykowska </w:t>
      </w:r>
    </w:p>
    <w:p w14:paraId="318383E9" w14:textId="46A2C441" w:rsidR="0031740E" w:rsidRPr="0031740E" w:rsidRDefault="0031740E" w:rsidP="0031740E">
      <w:pPr>
        <w:pBdr>
          <w:top w:val="nil"/>
          <w:left w:val="nil"/>
          <w:bottom w:val="nil"/>
          <w:right w:val="nil"/>
          <w:between w:val="nil"/>
        </w:pBdr>
        <w:spacing w:line="276" w:lineRule="auto"/>
        <w:ind w:firstLine="363"/>
        <w:rPr>
          <w:rFonts w:asciiTheme="majorHAnsi" w:eastAsia="Times New Roman" w:hAnsiTheme="majorHAnsi" w:cstheme="majorHAnsi"/>
          <w:color w:val="000000"/>
          <w:sz w:val="22"/>
          <w:szCs w:val="22"/>
        </w:rPr>
      </w:pPr>
      <w:r w:rsidRPr="0031740E">
        <w:rPr>
          <w:rFonts w:asciiTheme="majorHAnsi" w:eastAsia="Times New Roman" w:hAnsiTheme="majorHAnsi" w:cstheme="majorHAnsi"/>
          <w:color w:val="000000"/>
          <w:sz w:val="22"/>
          <w:szCs w:val="22"/>
        </w:rPr>
        <w:t xml:space="preserve">e-mail: </w:t>
      </w:r>
      <w:hyperlink r:id="rId11" w:history="1">
        <w:r w:rsidR="00952F59" w:rsidRPr="00C739DA">
          <w:rPr>
            <w:rStyle w:val="Hipercze"/>
            <w:rFonts w:asciiTheme="majorHAnsi" w:eastAsia="Times New Roman" w:hAnsiTheme="majorHAnsi" w:cstheme="majorHAnsi"/>
            <w:sz w:val="22"/>
            <w:szCs w:val="22"/>
          </w:rPr>
          <w:t>marzena.andrykowska@mac-graf.com.pl</w:t>
        </w:r>
      </w:hyperlink>
      <w:r w:rsidR="00952F59">
        <w:rPr>
          <w:rFonts w:asciiTheme="majorHAnsi" w:eastAsia="Times New Roman" w:hAnsiTheme="majorHAnsi" w:cstheme="majorHAnsi"/>
          <w:color w:val="000000"/>
          <w:sz w:val="22"/>
          <w:szCs w:val="22"/>
        </w:rPr>
        <w:t xml:space="preserve"> </w:t>
      </w:r>
    </w:p>
    <w:p w14:paraId="02E28B77" w14:textId="1D685BB6" w:rsidR="00A030E3" w:rsidRPr="000406E0" w:rsidRDefault="0031740E" w:rsidP="0031740E">
      <w:pPr>
        <w:pBdr>
          <w:top w:val="nil"/>
          <w:left w:val="nil"/>
          <w:bottom w:val="nil"/>
          <w:right w:val="nil"/>
          <w:between w:val="nil"/>
        </w:pBdr>
        <w:spacing w:line="276" w:lineRule="auto"/>
        <w:ind w:firstLine="363"/>
        <w:rPr>
          <w:rFonts w:asciiTheme="majorHAnsi" w:eastAsia="Times New Roman" w:hAnsiTheme="majorHAnsi" w:cstheme="majorBidi"/>
          <w:color w:val="000000"/>
          <w:sz w:val="22"/>
          <w:szCs w:val="22"/>
          <w:lang w:val="de-DE"/>
        </w:rPr>
      </w:pPr>
      <w:r w:rsidRPr="0031740E">
        <w:rPr>
          <w:rFonts w:asciiTheme="majorHAnsi" w:eastAsia="Times New Roman" w:hAnsiTheme="majorHAnsi" w:cstheme="majorHAnsi"/>
          <w:color w:val="000000"/>
          <w:sz w:val="22"/>
          <w:szCs w:val="22"/>
        </w:rPr>
        <w:t xml:space="preserve"> </w:t>
      </w:r>
      <w:r w:rsidR="00B5727E">
        <w:rPr>
          <w:rFonts w:asciiTheme="majorHAnsi" w:eastAsia="Times New Roman" w:hAnsiTheme="majorHAnsi" w:cstheme="majorBidi"/>
          <w:color w:val="000000" w:themeColor="text1"/>
          <w:sz w:val="22"/>
          <w:szCs w:val="22"/>
          <w:lang w:val="de-DE"/>
        </w:rPr>
        <w:t xml:space="preserve"> </w:t>
      </w:r>
    </w:p>
    <w:p w14:paraId="29599C76" w14:textId="77777777" w:rsidR="0005414B" w:rsidRPr="00E0441F" w:rsidRDefault="00E85422">
      <w:pPr>
        <w:keepNext/>
        <w:numPr>
          <w:ilvl w:val="0"/>
          <w:numId w:val="1"/>
        </w:numPr>
        <w:pBdr>
          <w:top w:val="nil"/>
          <w:left w:val="nil"/>
          <w:bottom w:val="nil"/>
          <w:right w:val="nil"/>
          <w:between w:val="nil"/>
        </w:pBdr>
        <w:spacing w:before="240" w:line="276" w:lineRule="auto"/>
        <w:ind w:left="284" w:hanging="284"/>
        <w:rPr>
          <w:rFonts w:asciiTheme="majorHAnsi" w:eastAsia="Times New Roman" w:hAnsiTheme="majorHAnsi" w:cstheme="majorHAnsi"/>
          <w:color w:val="000000"/>
          <w:sz w:val="22"/>
          <w:szCs w:val="22"/>
        </w:rPr>
      </w:pPr>
      <w:r>
        <w:rPr>
          <w:rFonts w:asciiTheme="majorHAnsi" w:eastAsia="Times New Roman" w:hAnsiTheme="majorHAnsi" w:cstheme="majorHAnsi"/>
          <w:b/>
          <w:color w:val="000000"/>
          <w:sz w:val="22"/>
          <w:szCs w:val="22"/>
        </w:rPr>
        <w:t>Tryb udzielenia zamówienia</w:t>
      </w:r>
    </w:p>
    <w:p w14:paraId="6E3C3F1D" w14:textId="4BAC1D8C" w:rsidR="00FA7EEC" w:rsidRPr="00E0441F" w:rsidRDefault="00E85422">
      <w:pPr>
        <w:pStyle w:val="Akapitzlist"/>
        <w:numPr>
          <w:ilvl w:val="3"/>
          <w:numId w:val="1"/>
        </w:numPr>
        <w:pBdr>
          <w:top w:val="nil"/>
          <w:left w:val="nil"/>
          <w:bottom w:val="nil"/>
          <w:right w:val="nil"/>
          <w:between w:val="nil"/>
        </w:pBdr>
        <w:spacing w:after="200" w:line="276" w:lineRule="auto"/>
        <w:ind w:left="709"/>
        <w:rPr>
          <w:rFonts w:asciiTheme="majorHAnsi" w:eastAsia="Times New Roman" w:hAnsiTheme="majorHAnsi" w:cstheme="majorHAnsi"/>
          <w:color w:val="000000"/>
          <w:sz w:val="22"/>
          <w:szCs w:val="22"/>
        </w:rPr>
      </w:pPr>
      <w:r>
        <w:rPr>
          <w:rFonts w:asciiTheme="majorHAnsi" w:eastAsia="Times New Roman" w:hAnsiTheme="majorHAnsi" w:cstheme="majorHAnsi"/>
          <w:color w:val="000000"/>
          <w:sz w:val="22"/>
          <w:szCs w:val="22"/>
        </w:rPr>
        <w:t>Postępowanie o udzielenie zamówienia prowadzone jest w formie rozeznania rynku, na podstawie § 9 Umowy o powierzenie grantu na Transformację cyfrową określonej we wzorze umowy o powierzenie grantu na realizację przedsięwzięcia, zamieszczonej pod adresem</w:t>
      </w:r>
      <w:r>
        <w:t xml:space="preserve"> </w:t>
      </w:r>
      <w:hyperlink r:id="rId12" w:history="1">
        <w:r>
          <w:rPr>
            <w:rStyle w:val="Hipercze"/>
          </w:rPr>
          <w:t>https://digit.arp.pl/media/documents/Za%C5%82._8_-_Wz%C3%B3r_Umowy_o_powierzenie_grantu.pdf</w:t>
        </w:r>
      </w:hyperlink>
      <w:r>
        <w:t xml:space="preserve"> </w:t>
      </w:r>
      <w:r>
        <w:rPr>
          <w:rFonts w:asciiTheme="majorHAnsi" w:eastAsia="Times New Roman" w:hAnsiTheme="majorHAnsi" w:cstheme="majorHAnsi"/>
          <w:color w:val="000000"/>
          <w:sz w:val="22"/>
          <w:szCs w:val="22"/>
        </w:rPr>
        <w:t xml:space="preserve"> </w:t>
      </w:r>
    </w:p>
    <w:p w14:paraId="1B519B79" w14:textId="29D4B159" w:rsidR="0048049E" w:rsidRDefault="00E85422">
      <w:pPr>
        <w:pStyle w:val="Akapitzlist"/>
        <w:numPr>
          <w:ilvl w:val="3"/>
          <w:numId w:val="1"/>
        </w:numPr>
        <w:pBdr>
          <w:top w:val="nil"/>
          <w:left w:val="nil"/>
          <w:bottom w:val="nil"/>
          <w:right w:val="nil"/>
          <w:between w:val="nil"/>
        </w:pBdr>
        <w:spacing w:after="200" w:line="276" w:lineRule="auto"/>
        <w:ind w:left="709"/>
        <w:rPr>
          <w:rFonts w:asciiTheme="majorHAnsi" w:eastAsia="Times New Roman" w:hAnsiTheme="majorHAnsi" w:cstheme="majorBidi"/>
          <w:color w:val="000000"/>
          <w:sz w:val="22"/>
          <w:szCs w:val="22"/>
        </w:rPr>
      </w:pPr>
      <w:r>
        <w:rPr>
          <w:rFonts w:asciiTheme="majorHAnsi" w:eastAsia="Times New Roman" w:hAnsiTheme="majorHAnsi" w:cstheme="majorBidi"/>
          <w:color w:val="000000" w:themeColor="text1"/>
          <w:sz w:val="22"/>
          <w:szCs w:val="22"/>
        </w:rPr>
        <w:t>Zamówienie jest niezbędne do realizacji projektu pn. „Cyfryzacja procesów planowania i realizacji produkcji w Mac-Graf Sp. z o.o.” zawartej w ramach Projektu niekonkurencyjnego grantowego „Dig.IT. Transformacja cyfrowa”, Działanie 2.21 Programu Fundusze Europejskie dla Nowoczesnej Gospodarki 2021–</w:t>
      </w:r>
      <w:proofErr w:type="gramStart"/>
      <w:r>
        <w:rPr>
          <w:rFonts w:asciiTheme="majorHAnsi" w:eastAsia="Times New Roman" w:hAnsiTheme="majorHAnsi" w:cstheme="majorBidi"/>
          <w:color w:val="000000" w:themeColor="text1"/>
          <w:sz w:val="22"/>
          <w:szCs w:val="22"/>
        </w:rPr>
        <w:t>2027,</w:t>
      </w:r>
      <w:proofErr w:type="gramEnd"/>
      <w:r>
        <w:rPr>
          <w:rFonts w:asciiTheme="majorHAnsi" w:eastAsia="Times New Roman" w:hAnsiTheme="majorHAnsi" w:cstheme="majorBidi"/>
          <w:color w:val="000000" w:themeColor="text1"/>
          <w:sz w:val="22"/>
          <w:szCs w:val="22"/>
        </w:rPr>
        <w:t xml:space="preserve"> oraz zgodnie z Wytycznymi dotyczącymi kwalifikowalności wydatków na lata 2021–2027</w:t>
      </w:r>
    </w:p>
    <w:p w14:paraId="38ED8A90" w14:textId="77777777" w:rsidR="0048049E" w:rsidRDefault="00E85422">
      <w:pPr>
        <w:pStyle w:val="Akapitzlist"/>
        <w:numPr>
          <w:ilvl w:val="3"/>
          <w:numId w:val="1"/>
        </w:numPr>
        <w:pBdr>
          <w:top w:val="nil"/>
          <w:left w:val="nil"/>
          <w:bottom w:val="nil"/>
          <w:right w:val="nil"/>
          <w:between w:val="nil"/>
        </w:pBdr>
        <w:spacing w:after="200" w:line="276" w:lineRule="auto"/>
        <w:ind w:left="709"/>
        <w:rPr>
          <w:rFonts w:asciiTheme="majorHAnsi" w:eastAsia="Times New Roman" w:hAnsiTheme="majorHAnsi" w:cstheme="majorHAnsi"/>
          <w:color w:val="000000"/>
          <w:sz w:val="22"/>
          <w:szCs w:val="22"/>
        </w:rPr>
      </w:pPr>
      <w:r>
        <w:rPr>
          <w:rFonts w:asciiTheme="majorHAnsi" w:eastAsia="Times New Roman" w:hAnsiTheme="majorHAnsi" w:cstheme="majorHAnsi"/>
          <w:color w:val="000000"/>
          <w:sz w:val="22"/>
          <w:szCs w:val="22"/>
        </w:rPr>
        <w:t>Postępowanie o udzielenie niniejszego zamówienia nie podlega przepisom ustawy Prawo Zamówień Publicznych.</w:t>
      </w:r>
    </w:p>
    <w:p w14:paraId="1409DF2C" w14:textId="63371C27" w:rsidR="00BE4E19" w:rsidRPr="00FD76DC" w:rsidRDefault="00E85422" w:rsidP="00DF3BC1">
      <w:pPr>
        <w:pStyle w:val="Akapitzlist"/>
        <w:numPr>
          <w:ilvl w:val="3"/>
          <w:numId w:val="1"/>
        </w:numPr>
        <w:pBdr>
          <w:top w:val="nil"/>
          <w:left w:val="nil"/>
          <w:bottom w:val="nil"/>
          <w:right w:val="nil"/>
          <w:between w:val="nil"/>
        </w:pBdr>
        <w:spacing w:after="200" w:line="276" w:lineRule="auto"/>
        <w:ind w:left="709"/>
        <w:rPr>
          <w:rFonts w:asciiTheme="majorHAnsi" w:eastAsia="Times New Roman" w:hAnsiTheme="majorHAnsi" w:cstheme="majorBidi"/>
          <w:color w:val="000000"/>
          <w:sz w:val="22"/>
          <w:szCs w:val="22"/>
        </w:rPr>
      </w:pPr>
      <w:r w:rsidRPr="00FD76DC">
        <w:rPr>
          <w:rFonts w:asciiTheme="majorHAnsi" w:eastAsia="Times New Roman" w:hAnsiTheme="majorHAnsi" w:cstheme="majorBidi"/>
          <w:color w:val="000000" w:themeColor="text1"/>
          <w:sz w:val="22"/>
          <w:szCs w:val="22"/>
        </w:rPr>
        <w:t xml:space="preserve">Zapytanie ofertowe zostało </w:t>
      </w:r>
      <w:r w:rsidRPr="00FD76DC">
        <w:rPr>
          <w:rStyle w:val="Hipercze"/>
          <w:rFonts w:asciiTheme="majorHAnsi" w:eastAsia="Times New Roman" w:hAnsiTheme="majorHAnsi" w:cstheme="majorBidi"/>
          <w:color w:val="auto"/>
          <w:sz w:val="22"/>
          <w:szCs w:val="22"/>
          <w:u w:val="none"/>
        </w:rPr>
        <w:t xml:space="preserve">skierowane </w:t>
      </w:r>
      <w:r w:rsidRPr="00FD76DC">
        <w:rPr>
          <w:rFonts w:asciiTheme="majorHAnsi" w:eastAsia="Times New Roman" w:hAnsiTheme="majorHAnsi" w:cstheme="majorBidi"/>
          <w:sz w:val="22"/>
          <w:szCs w:val="22"/>
        </w:rPr>
        <w:t xml:space="preserve">do trzech potencjalnych wykonawców danego zamówienia oraz opublikowane na </w:t>
      </w:r>
      <w:r w:rsidR="00927159" w:rsidRPr="00FD76DC">
        <w:rPr>
          <w:rFonts w:asciiTheme="majorHAnsi" w:eastAsia="Times New Roman" w:hAnsiTheme="majorHAnsi" w:cstheme="majorBidi"/>
          <w:sz w:val="22"/>
          <w:szCs w:val="22"/>
        </w:rPr>
        <w:t xml:space="preserve">stronie </w:t>
      </w:r>
      <w:r w:rsidR="00927159" w:rsidRPr="00FD76DC">
        <w:rPr>
          <w:rFonts w:asciiTheme="majorHAnsi" w:eastAsia="Times New Roman" w:hAnsiTheme="majorHAnsi" w:cstheme="majorBidi"/>
          <w:color w:val="000000" w:themeColor="text1"/>
          <w:sz w:val="22"/>
          <w:szCs w:val="22"/>
        </w:rPr>
        <w:t>Zamawiającego</w:t>
      </w:r>
      <w:r w:rsidRPr="00FD76DC">
        <w:rPr>
          <w:rFonts w:asciiTheme="majorHAnsi" w:eastAsia="Times New Roman" w:hAnsiTheme="majorHAnsi" w:cstheme="majorBidi"/>
          <w:color w:val="000000" w:themeColor="text1"/>
          <w:sz w:val="22"/>
          <w:szCs w:val="22"/>
        </w:rPr>
        <w:t xml:space="preserve"> pod adresem </w:t>
      </w:r>
      <w:hyperlink r:id="rId13" w:history="1">
        <w:r w:rsidR="00FD76DC" w:rsidRPr="007C4098">
          <w:rPr>
            <w:rStyle w:val="Hipercze"/>
            <w:rFonts w:asciiTheme="majorHAnsi" w:eastAsia="Times New Roman" w:hAnsiTheme="majorHAnsi" w:cstheme="majorBidi"/>
            <w:sz w:val="22"/>
            <w:szCs w:val="22"/>
          </w:rPr>
          <w:t>https://mac-graf.com.pl/cyfryzacja-procesow-planowania-i-realizacji-produkc</w:t>
        </w:r>
        <w:r w:rsidR="00FD76DC" w:rsidRPr="007C4098">
          <w:rPr>
            <w:rStyle w:val="Hipercze"/>
            <w:rFonts w:asciiTheme="majorHAnsi" w:eastAsia="Times New Roman" w:hAnsiTheme="majorHAnsi" w:cstheme="majorBidi"/>
            <w:sz w:val="22"/>
            <w:szCs w:val="22"/>
          </w:rPr>
          <w:t>j</w:t>
        </w:r>
        <w:r w:rsidR="00FD76DC" w:rsidRPr="007C4098">
          <w:rPr>
            <w:rStyle w:val="Hipercze"/>
            <w:rFonts w:asciiTheme="majorHAnsi" w:eastAsia="Times New Roman" w:hAnsiTheme="majorHAnsi" w:cstheme="majorBidi"/>
            <w:sz w:val="22"/>
            <w:szCs w:val="22"/>
          </w:rPr>
          <w:t>i-w-mac-graf-sp-z-o-o</w:t>
        </w:r>
      </w:hyperlink>
    </w:p>
    <w:p w14:paraId="1666C97E" w14:textId="77777777" w:rsidR="00FD76DC" w:rsidRPr="00FD76DC" w:rsidRDefault="00FD76DC" w:rsidP="00FD76DC">
      <w:pPr>
        <w:pStyle w:val="Akapitzlist"/>
        <w:pBdr>
          <w:top w:val="nil"/>
          <w:left w:val="nil"/>
          <w:bottom w:val="nil"/>
          <w:right w:val="nil"/>
          <w:between w:val="nil"/>
        </w:pBdr>
        <w:spacing w:after="200" w:line="276" w:lineRule="auto"/>
        <w:ind w:left="709"/>
        <w:rPr>
          <w:rFonts w:asciiTheme="majorHAnsi" w:eastAsia="Times New Roman" w:hAnsiTheme="majorHAnsi" w:cstheme="majorBidi"/>
          <w:color w:val="000000"/>
          <w:sz w:val="22"/>
          <w:szCs w:val="22"/>
        </w:rPr>
      </w:pPr>
    </w:p>
    <w:p w14:paraId="749E785E" w14:textId="218249BC" w:rsidR="0005414B" w:rsidRPr="000662E0" w:rsidRDefault="00E85422">
      <w:pPr>
        <w:pStyle w:val="Akapitzlist"/>
        <w:keepNext/>
        <w:numPr>
          <w:ilvl w:val="0"/>
          <w:numId w:val="1"/>
        </w:numPr>
        <w:pBdr>
          <w:top w:val="nil"/>
          <w:left w:val="nil"/>
          <w:bottom w:val="nil"/>
          <w:right w:val="nil"/>
          <w:between w:val="nil"/>
        </w:pBdr>
        <w:spacing w:before="240" w:line="276" w:lineRule="auto"/>
        <w:rPr>
          <w:rFonts w:asciiTheme="majorHAnsi" w:eastAsia="Times New Roman" w:hAnsiTheme="majorHAnsi" w:cstheme="majorHAnsi"/>
          <w:color w:val="000000"/>
          <w:sz w:val="22"/>
          <w:szCs w:val="22"/>
        </w:rPr>
      </w:pPr>
      <w:r>
        <w:rPr>
          <w:rFonts w:asciiTheme="majorHAnsi" w:eastAsia="Times New Roman" w:hAnsiTheme="majorHAnsi" w:cstheme="majorHAnsi"/>
          <w:b/>
          <w:color w:val="000000"/>
          <w:sz w:val="22"/>
          <w:szCs w:val="22"/>
        </w:rPr>
        <w:t>Opis przedmiotu zamówienia</w:t>
      </w:r>
    </w:p>
    <w:p w14:paraId="4A319824" w14:textId="238AD1CD" w:rsidR="005D7991" w:rsidRDefault="005D7991">
      <w:pPr>
        <w:pStyle w:val="Akapitzlist"/>
        <w:numPr>
          <w:ilvl w:val="3"/>
          <w:numId w:val="1"/>
        </w:numPr>
        <w:spacing w:after="120"/>
        <w:ind w:left="709"/>
      </w:pPr>
      <w:r>
        <w:rPr>
          <w:sz w:val="21"/>
          <w:szCs w:val="21"/>
        </w:rPr>
        <w:t xml:space="preserve">Przedmiotem zamówienia jest dostawa mobilnych kolektorów danych do skanowania kodów kreskowych w ilości </w:t>
      </w:r>
      <w:r w:rsidR="00927159">
        <w:rPr>
          <w:sz w:val="21"/>
          <w:szCs w:val="21"/>
        </w:rPr>
        <w:t>1</w:t>
      </w:r>
      <w:r>
        <w:rPr>
          <w:sz w:val="21"/>
          <w:szCs w:val="21"/>
        </w:rPr>
        <w:t>2 szt., o parametrach technicznych nie gorszych niż wskazane w poniższej tabeli:</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350"/>
        <w:gridCol w:w="6000"/>
      </w:tblGrid>
      <w:tr w:rsidR="005D7991" w14:paraId="58EC1A38" w14:textId="77777777" w:rsidTr="00C5758F">
        <w:trPr>
          <w:tblHeader/>
        </w:trPr>
        <w:tc>
          <w:tcPr>
            <w:tcW w:w="3350" w:type="dxa"/>
            <w:shd w:val="clear" w:color="auto" w:fill="E7E6E6"/>
            <w:tcMar>
              <w:top w:w="80" w:type="dxa"/>
              <w:left w:w="100" w:type="dxa"/>
              <w:bottom w:w="80" w:type="dxa"/>
              <w:right w:w="100" w:type="dxa"/>
            </w:tcMar>
          </w:tcPr>
          <w:p w14:paraId="6BA66801" w14:textId="77777777" w:rsidR="005D7991" w:rsidRDefault="005D7991" w:rsidP="00C5758F">
            <w:r>
              <w:rPr>
                <w:b/>
                <w:bCs/>
              </w:rPr>
              <w:t>Parametr</w:t>
            </w:r>
          </w:p>
        </w:tc>
        <w:tc>
          <w:tcPr>
            <w:tcW w:w="6000" w:type="dxa"/>
            <w:shd w:val="clear" w:color="auto" w:fill="E7E6E6"/>
            <w:tcMar>
              <w:top w:w="80" w:type="dxa"/>
              <w:left w:w="100" w:type="dxa"/>
              <w:bottom w:w="80" w:type="dxa"/>
              <w:right w:w="100" w:type="dxa"/>
            </w:tcMar>
          </w:tcPr>
          <w:p w14:paraId="69F0E0C7" w14:textId="77777777" w:rsidR="005D7991" w:rsidRDefault="005D7991" w:rsidP="00C5758F">
            <w:r>
              <w:rPr>
                <w:b/>
                <w:bCs/>
              </w:rPr>
              <w:t>Minimalne wymagania</w:t>
            </w:r>
          </w:p>
        </w:tc>
      </w:tr>
      <w:tr w:rsidR="005D7991" w14:paraId="0054EE77" w14:textId="77777777" w:rsidTr="00C5758F">
        <w:tc>
          <w:tcPr>
            <w:tcW w:w="3350" w:type="dxa"/>
            <w:tcMar>
              <w:top w:w="80" w:type="dxa"/>
              <w:left w:w="100" w:type="dxa"/>
              <w:bottom w:w="80" w:type="dxa"/>
              <w:right w:w="100" w:type="dxa"/>
            </w:tcMar>
          </w:tcPr>
          <w:p w14:paraId="74B6ADB5" w14:textId="77777777" w:rsidR="005D7991" w:rsidRDefault="005D7991" w:rsidP="00C5758F">
            <w:r>
              <w:t>Odczyt kodów</w:t>
            </w:r>
          </w:p>
        </w:tc>
        <w:tc>
          <w:tcPr>
            <w:tcW w:w="6000" w:type="dxa"/>
            <w:tcMar>
              <w:top w:w="80" w:type="dxa"/>
              <w:left w:w="100" w:type="dxa"/>
              <w:bottom w:w="80" w:type="dxa"/>
              <w:right w:w="100" w:type="dxa"/>
            </w:tcMar>
          </w:tcPr>
          <w:p w14:paraId="1F32F104" w14:textId="77777777" w:rsidR="005D7991" w:rsidRDefault="005D7991" w:rsidP="00C5758F">
            <w:r>
              <w:t>2D</w:t>
            </w:r>
          </w:p>
        </w:tc>
      </w:tr>
      <w:tr w:rsidR="005D7991" w14:paraId="70EF5331" w14:textId="77777777" w:rsidTr="00C5758F">
        <w:tc>
          <w:tcPr>
            <w:tcW w:w="3350" w:type="dxa"/>
            <w:tcMar>
              <w:top w:w="80" w:type="dxa"/>
              <w:left w:w="100" w:type="dxa"/>
              <w:bottom w:w="80" w:type="dxa"/>
              <w:right w:w="100" w:type="dxa"/>
            </w:tcMar>
          </w:tcPr>
          <w:p w14:paraId="554CEDB2" w14:textId="77777777" w:rsidR="005D7991" w:rsidRDefault="005D7991" w:rsidP="00C5758F">
            <w:r>
              <w:t>Pamięć RAM</w:t>
            </w:r>
          </w:p>
        </w:tc>
        <w:tc>
          <w:tcPr>
            <w:tcW w:w="6000" w:type="dxa"/>
            <w:tcMar>
              <w:top w:w="80" w:type="dxa"/>
              <w:left w:w="100" w:type="dxa"/>
              <w:bottom w:w="80" w:type="dxa"/>
              <w:right w:w="100" w:type="dxa"/>
            </w:tcMar>
          </w:tcPr>
          <w:p w14:paraId="0347B4CA" w14:textId="77777777" w:rsidR="005D7991" w:rsidRDefault="005D7991" w:rsidP="00C5758F">
            <w:r>
              <w:t>minimum 6 GB</w:t>
            </w:r>
          </w:p>
        </w:tc>
      </w:tr>
      <w:tr w:rsidR="005D7991" w14:paraId="3EB7FA0A" w14:textId="77777777" w:rsidTr="00C5758F">
        <w:tc>
          <w:tcPr>
            <w:tcW w:w="3350" w:type="dxa"/>
            <w:tcMar>
              <w:top w:w="80" w:type="dxa"/>
              <w:left w:w="100" w:type="dxa"/>
              <w:bottom w:w="80" w:type="dxa"/>
              <w:right w:w="100" w:type="dxa"/>
            </w:tcMar>
          </w:tcPr>
          <w:p w14:paraId="28576648" w14:textId="77777777" w:rsidR="005D7991" w:rsidRDefault="005D7991" w:rsidP="00C5758F">
            <w:r>
              <w:t xml:space="preserve">Pamięć </w:t>
            </w:r>
            <w:proofErr w:type="spellStart"/>
            <w:r>
              <w:t>flash</w:t>
            </w:r>
            <w:proofErr w:type="spellEnd"/>
          </w:p>
        </w:tc>
        <w:tc>
          <w:tcPr>
            <w:tcW w:w="6000" w:type="dxa"/>
            <w:tcMar>
              <w:top w:w="80" w:type="dxa"/>
              <w:left w:w="100" w:type="dxa"/>
              <w:bottom w:w="80" w:type="dxa"/>
              <w:right w:w="100" w:type="dxa"/>
            </w:tcMar>
          </w:tcPr>
          <w:p w14:paraId="3BFB9CB7" w14:textId="77777777" w:rsidR="005D7991" w:rsidRDefault="005D7991" w:rsidP="00C5758F">
            <w:r>
              <w:t>minimum 64 GB</w:t>
            </w:r>
          </w:p>
        </w:tc>
      </w:tr>
      <w:tr w:rsidR="005D7991" w14:paraId="2A5F4C17" w14:textId="77777777" w:rsidTr="00C5758F">
        <w:tc>
          <w:tcPr>
            <w:tcW w:w="3350" w:type="dxa"/>
            <w:tcMar>
              <w:top w:w="80" w:type="dxa"/>
              <w:left w:w="100" w:type="dxa"/>
              <w:bottom w:w="80" w:type="dxa"/>
              <w:right w:w="100" w:type="dxa"/>
            </w:tcMar>
          </w:tcPr>
          <w:p w14:paraId="33001824" w14:textId="77777777" w:rsidR="005D7991" w:rsidRDefault="005D7991" w:rsidP="00C5758F">
            <w:r>
              <w:lastRenderedPageBreak/>
              <w:t>Pojemność baterii</w:t>
            </w:r>
          </w:p>
        </w:tc>
        <w:tc>
          <w:tcPr>
            <w:tcW w:w="6000" w:type="dxa"/>
            <w:tcMar>
              <w:top w:w="80" w:type="dxa"/>
              <w:left w:w="100" w:type="dxa"/>
              <w:bottom w:w="80" w:type="dxa"/>
              <w:right w:w="100" w:type="dxa"/>
            </w:tcMar>
          </w:tcPr>
          <w:p w14:paraId="25AAF3FF" w14:textId="5ECA0C20" w:rsidR="005D7991" w:rsidRDefault="005D7991" w:rsidP="00C5758F">
            <w:r>
              <w:t xml:space="preserve">minimum 7000 </w:t>
            </w:r>
            <w:proofErr w:type="spellStart"/>
            <w:r>
              <w:t>mAh</w:t>
            </w:r>
            <w:proofErr w:type="spellEnd"/>
            <w:r>
              <w:t>; wymiana baterii bez konieczności restartu urządzenia lub zamykania aplikacji</w:t>
            </w:r>
          </w:p>
        </w:tc>
      </w:tr>
      <w:tr w:rsidR="005D7991" w14:paraId="029FA22B" w14:textId="77777777" w:rsidTr="00C5758F">
        <w:tc>
          <w:tcPr>
            <w:tcW w:w="3350" w:type="dxa"/>
            <w:tcMar>
              <w:top w:w="80" w:type="dxa"/>
              <w:left w:w="100" w:type="dxa"/>
              <w:bottom w:w="80" w:type="dxa"/>
              <w:right w:w="100" w:type="dxa"/>
            </w:tcMar>
          </w:tcPr>
          <w:p w14:paraId="24F6C8A7" w14:textId="77777777" w:rsidR="005D7991" w:rsidRDefault="005D7991" w:rsidP="00C5758F">
            <w:r>
              <w:t>Procesor</w:t>
            </w:r>
          </w:p>
        </w:tc>
        <w:tc>
          <w:tcPr>
            <w:tcW w:w="6000" w:type="dxa"/>
            <w:tcMar>
              <w:top w:w="80" w:type="dxa"/>
              <w:left w:w="100" w:type="dxa"/>
              <w:bottom w:w="80" w:type="dxa"/>
              <w:right w:w="100" w:type="dxa"/>
            </w:tcMar>
          </w:tcPr>
          <w:p w14:paraId="2A7C6E49" w14:textId="77777777" w:rsidR="005D7991" w:rsidRDefault="005D7991" w:rsidP="00C5758F">
            <w:r>
              <w:t>minimum ośmiordzeniowy, 2,4 GHz</w:t>
            </w:r>
          </w:p>
        </w:tc>
      </w:tr>
      <w:tr w:rsidR="005D7991" w14:paraId="5C45B2AF" w14:textId="77777777" w:rsidTr="00C5758F">
        <w:tc>
          <w:tcPr>
            <w:tcW w:w="3350" w:type="dxa"/>
            <w:tcMar>
              <w:top w:w="80" w:type="dxa"/>
              <w:left w:w="100" w:type="dxa"/>
              <w:bottom w:w="80" w:type="dxa"/>
              <w:right w:w="100" w:type="dxa"/>
            </w:tcMar>
          </w:tcPr>
          <w:p w14:paraId="411CEF36" w14:textId="77777777" w:rsidR="005D7991" w:rsidRDefault="005D7991" w:rsidP="00C5758F">
            <w:r>
              <w:t>Wyświetlacz</w:t>
            </w:r>
          </w:p>
        </w:tc>
        <w:tc>
          <w:tcPr>
            <w:tcW w:w="6000" w:type="dxa"/>
            <w:tcMar>
              <w:top w:w="80" w:type="dxa"/>
              <w:left w:w="100" w:type="dxa"/>
              <w:bottom w:w="80" w:type="dxa"/>
              <w:right w:w="100" w:type="dxa"/>
            </w:tcMar>
          </w:tcPr>
          <w:p w14:paraId="0E11CF2D" w14:textId="77777777" w:rsidR="005D7991" w:rsidRDefault="005D7991" w:rsidP="00C5758F">
            <w:r>
              <w:t>minimum 4", z obsługą dotyku palcem, palcem w rękawiczce oraz rysikiem</w:t>
            </w:r>
          </w:p>
        </w:tc>
      </w:tr>
      <w:tr w:rsidR="005D7991" w14:paraId="2C5D4162" w14:textId="77777777" w:rsidTr="00C5758F">
        <w:tc>
          <w:tcPr>
            <w:tcW w:w="3350" w:type="dxa"/>
            <w:tcMar>
              <w:top w:w="80" w:type="dxa"/>
              <w:left w:w="100" w:type="dxa"/>
              <w:bottom w:w="80" w:type="dxa"/>
              <w:right w:w="100" w:type="dxa"/>
            </w:tcMar>
          </w:tcPr>
          <w:p w14:paraId="78E4CC65" w14:textId="77777777" w:rsidR="005D7991" w:rsidRDefault="005D7991" w:rsidP="00C5758F">
            <w:r>
              <w:t>Skaner / laser</w:t>
            </w:r>
          </w:p>
        </w:tc>
        <w:tc>
          <w:tcPr>
            <w:tcW w:w="6000" w:type="dxa"/>
            <w:tcMar>
              <w:top w:w="80" w:type="dxa"/>
              <w:left w:w="100" w:type="dxa"/>
              <w:bottom w:w="80" w:type="dxa"/>
              <w:right w:w="100" w:type="dxa"/>
            </w:tcMar>
          </w:tcPr>
          <w:p w14:paraId="7C824350" w14:textId="0FB2551D" w:rsidR="005D7991" w:rsidRDefault="005D7991" w:rsidP="00C5758F">
            <w:r>
              <w:t xml:space="preserve">zakres odczytu kodów kreskowych od 10 cm do 30 m; </w:t>
            </w:r>
          </w:p>
        </w:tc>
      </w:tr>
      <w:tr w:rsidR="005D7991" w14:paraId="710877B8" w14:textId="77777777" w:rsidTr="00C5758F">
        <w:tc>
          <w:tcPr>
            <w:tcW w:w="3350" w:type="dxa"/>
            <w:tcMar>
              <w:top w:w="80" w:type="dxa"/>
              <w:left w:w="100" w:type="dxa"/>
              <w:bottom w:w="80" w:type="dxa"/>
              <w:right w:w="100" w:type="dxa"/>
            </w:tcMar>
          </w:tcPr>
          <w:p w14:paraId="10A2270B" w14:textId="77777777" w:rsidR="005D7991" w:rsidRDefault="005D7991" w:rsidP="00C5758F">
            <w:r>
              <w:t>Odporność na upadki</w:t>
            </w:r>
          </w:p>
        </w:tc>
        <w:tc>
          <w:tcPr>
            <w:tcW w:w="6000" w:type="dxa"/>
            <w:tcMar>
              <w:top w:w="80" w:type="dxa"/>
              <w:left w:w="100" w:type="dxa"/>
              <w:bottom w:w="80" w:type="dxa"/>
              <w:right w:w="100" w:type="dxa"/>
            </w:tcMar>
          </w:tcPr>
          <w:p w14:paraId="37C08DB0" w14:textId="77777777" w:rsidR="005D7991" w:rsidRDefault="005D7991" w:rsidP="00C5758F">
            <w:r>
              <w:t>minimum 2,4 m na beton</w:t>
            </w:r>
          </w:p>
        </w:tc>
      </w:tr>
      <w:tr w:rsidR="005D7991" w14:paraId="6CB49EF1" w14:textId="77777777" w:rsidTr="00C5758F">
        <w:tc>
          <w:tcPr>
            <w:tcW w:w="3350" w:type="dxa"/>
            <w:tcMar>
              <w:top w:w="80" w:type="dxa"/>
              <w:left w:w="100" w:type="dxa"/>
              <w:bottom w:w="80" w:type="dxa"/>
              <w:right w:w="100" w:type="dxa"/>
            </w:tcMar>
          </w:tcPr>
          <w:p w14:paraId="6CE5C56D" w14:textId="77777777" w:rsidR="005D7991" w:rsidRDefault="005D7991" w:rsidP="00C5758F">
            <w:r>
              <w:t>Klasa szczelności</w:t>
            </w:r>
          </w:p>
        </w:tc>
        <w:tc>
          <w:tcPr>
            <w:tcW w:w="6000" w:type="dxa"/>
            <w:tcMar>
              <w:top w:w="80" w:type="dxa"/>
              <w:left w:w="100" w:type="dxa"/>
              <w:bottom w:w="80" w:type="dxa"/>
              <w:right w:w="100" w:type="dxa"/>
            </w:tcMar>
          </w:tcPr>
          <w:p w14:paraId="45D3E2E7" w14:textId="77777777" w:rsidR="005D7991" w:rsidRDefault="005D7991" w:rsidP="00C5758F">
            <w:r>
              <w:t xml:space="preserve">minimum IP65/IP67 lub równoważne </w:t>
            </w:r>
          </w:p>
        </w:tc>
      </w:tr>
      <w:tr w:rsidR="005D7991" w14:paraId="06F687D2" w14:textId="77777777" w:rsidTr="00C5758F">
        <w:tc>
          <w:tcPr>
            <w:tcW w:w="3350" w:type="dxa"/>
            <w:tcMar>
              <w:top w:w="80" w:type="dxa"/>
              <w:left w:w="100" w:type="dxa"/>
              <w:bottom w:w="80" w:type="dxa"/>
              <w:right w:w="100" w:type="dxa"/>
            </w:tcMar>
          </w:tcPr>
          <w:p w14:paraId="68427A63" w14:textId="77777777" w:rsidR="005D7991" w:rsidRDefault="005D7991" w:rsidP="00C5758F">
            <w:r>
              <w:t>System operacyjny</w:t>
            </w:r>
          </w:p>
        </w:tc>
        <w:tc>
          <w:tcPr>
            <w:tcW w:w="6000" w:type="dxa"/>
            <w:tcMar>
              <w:top w:w="80" w:type="dxa"/>
              <w:left w:w="100" w:type="dxa"/>
              <w:bottom w:w="80" w:type="dxa"/>
              <w:right w:w="100" w:type="dxa"/>
            </w:tcMar>
          </w:tcPr>
          <w:p w14:paraId="595E0519" w14:textId="77777777" w:rsidR="005D7991" w:rsidRDefault="005D7991" w:rsidP="00C5758F">
            <w:r>
              <w:t xml:space="preserve">Android lub równoważny z możliwością aktualizacji </w:t>
            </w:r>
          </w:p>
        </w:tc>
      </w:tr>
      <w:tr w:rsidR="005D7991" w14:paraId="7D32AE1C" w14:textId="77777777" w:rsidTr="00C5758F">
        <w:tc>
          <w:tcPr>
            <w:tcW w:w="3350" w:type="dxa"/>
            <w:tcMar>
              <w:top w:w="80" w:type="dxa"/>
              <w:left w:w="100" w:type="dxa"/>
              <w:bottom w:w="80" w:type="dxa"/>
              <w:right w:w="100" w:type="dxa"/>
            </w:tcMar>
          </w:tcPr>
          <w:p w14:paraId="3AC540CE" w14:textId="77777777" w:rsidR="005D7991" w:rsidRDefault="005D7991" w:rsidP="00C5758F">
            <w:r>
              <w:t xml:space="preserve">Łączność </w:t>
            </w:r>
            <w:proofErr w:type="spellStart"/>
            <w:r>
              <w:t>WiFi</w:t>
            </w:r>
            <w:proofErr w:type="spellEnd"/>
          </w:p>
        </w:tc>
        <w:tc>
          <w:tcPr>
            <w:tcW w:w="6000" w:type="dxa"/>
            <w:tcMar>
              <w:top w:w="80" w:type="dxa"/>
              <w:left w:w="100" w:type="dxa"/>
              <w:bottom w:w="80" w:type="dxa"/>
              <w:right w:w="100" w:type="dxa"/>
            </w:tcMar>
          </w:tcPr>
          <w:p w14:paraId="3C53FD8C" w14:textId="77777777" w:rsidR="005D7991" w:rsidRDefault="005D7991" w:rsidP="00C5758F">
            <w:r>
              <w:t xml:space="preserve">minimum </w:t>
            </w:r>
            <w:proofErr w:type="spellStart"/>
            <w:r>
              <w:t>WiFi</w:t>
            </w:r>
            <w:proofErr w:type="spellEnd"/>
            <w:r>
              <w:t xml:space="preserve"> 6E lub równoważne</w:t>
            </w:r>
          </w:p>
        </w:tc>
      </w:tr>
      <w:tr w:rsidR="005D7991" w14:paraId="7CEC5DA9" w14:textId="77777777" w:rsidTr="00C5758F">
        <w:tc>
          <w:tcPr>
            <w:tcW w:w="3350" w:type="dxa"/>
            <w:tcMar>
              <w:top w:w="80" w:type="dxa"/>
              <w:left w:w="100" w:type="dxa"/>
              <w:bottom w:w="80" w:type="dxa"/>
              <w:right w:w="100" w:type="dxa"/>
            </w:tcMar>
          </w:tcPr>
          <w:p w14:paraId="1C4E689A" w14:textId="77777777" w:rsidR="005D7991" w:rsidRDefault="005D7991" w:rsidP="00C5758F">
            <w:r>
              <w:t>Uchwyt</w:t>
            </w:r>
          </w:p>
        </w:tc>
        <w:tc>
          <w:tcPr>
            <w:tcW w:w="6000" w:type="dxa"/>
            <w:tcMar>
              <w:top w:w="80" w:type="dxa"/>
              <w:left w:w="100" w:type="dxa"/>
              <w:bottom w:w="80" w:type="dxa"/>
              <w:right w:w="100" w:type="dxa"/>
            </w:tcMar>
          </w:tcPr>
          <w:p w14:paraId="070F9C50" w14:textId="77777777" w:rsidR="005D7991" w:rsidRDefault="005D7991" w:rsidP="00C5758F">
            <w:r>
              <w:t>zintegrowany uchwyt pistoletowy</w:t>
            </w:r>
          </w:p>
        </w:tc>
      </w:tr>
    </w:tbl>
    <w:p w14:paraId="576CA081" w14:textId="0F8867AD" w:rsidR="001F1A38" w:rsidRPr="00E0154E" w:rsidRDefault="001F1A38" w:rsidP="00E0154E">
      <w:pPr>
        <w:pBdr>
          <w:top w:val="nil"/>
          <w:left w:val="nil"/>
          <w:bottom w:val="nil"/>
          <w:right w:val="nil"/>
          <w:between w:val="nil"/>
        </w:pBdr>
        <w:tabs>
          <w:tab w:val="left" w:pos="7812"/>
        </w:tabs>
        <w:spacing w:after="200" w:line="276" w:lineRule="auto"/>
        <w:rPr>
          <w:rFonts w:asciiTheme="majorHAnsi" w:eastAsia="Times New Roman" w:hAnsiTheme="majorHAnsi" w:cstheme="majorBidi"/>
          <w:color w:val="000000" w:themeColor="text1"/>
          <w:sz w:val="22"/>
          <w:szCs w:val="22"/>
        </w:rPr>
      </w:pPr>
    </w:p>
    <w:p w14:paraId="60763063" w14:textId="48DF7B26" w:rsidR="00AE41F7" w:rsidRPr="003870AB" w:rsidRDefault="00FA7EEC">
      <w:pPr>
        <w:pStyle w:val="Akapitzlist"/>
        <w:numPr>
          <w:ilvl w:val="3"/>
          <w:numId w:val="1"/>
        </w:numPr>
        <w:pBdr>
          <w:top w:val="nil"/>
          <w:left w:val="nil"/>
          <w:bottom w:val="nil"/>
          <w:right w:val="nil"/>
          <w:between w:val="nil"/>
        </w:pBdr>
        <w:tabs>
          <w:tab w:val="left" w:pos="7812"/>
        </w:tabs>
        <w:spacing w:after="200" w:line="276" w:lineRule="auto"/>
        <w:ind w:left="709"/>
        <w:rPr>
          <w:rFonts w:asciiTheme="majorHAnsi" w:eastAsia="Times New Roman" w:hAnsiTheme="majorHAnsi" w:cstheme="majorHAnsi"/>
          <w:color w:val="000000"/>
          <w:sz w:val="22"/>
          <w:szCs w:val="22"/>
        </w:rPr>
      </w:pPr>
      <w:r>
        <w:rPr>
          <w:rFonts w:asciiTheme="majorHAnsi" w:eastAsia="Times New Roman" w:hAnsiTheme="majorHAnsi" w:cstheme="majorHAnsi"/>
          <w:color w:val="000000"/>
          <w:sz w:val="22"/>
          <w:szCs w:val="22"/>
        </w:rPr>
        <w:t>Kody CPV</w:t>
      </w:r>
      <w:r>
        <w:rPr>
          <w:rFonts w:asciiTheme="majorHAnsi" w:eastAsia="Times New Roman" w:hAnsiTheme="majorHAnsi" w:cstheme="majorHAnsi"/>
          <w:b/>
          <w:bCs/>
          <w:color w:val="000000"/>
          <w:sz w:val="22"/>
          <w:szCs w:val="22"/>
        </w:rPr>
        <w:t>:</w:t>
      </w:r>
    </w:p>
    <w:p w14:paraId="44CBBE34" w14:textId="111CF17B" w:rsidR="008F33EF" w:rsidRPr="00CD4EFA" w:rsidRDefault="005D7991" w:rsidP="008F33EF">
      <w:pPr>
        <w:pBdr>
          <w:top w:val="nil"/>
          <w:left w:val="nil"/>
          <w:bottom w:val="nil"/>
          <w:right w:val="nil"/>
          <w:between w:val="nil"/>
        </w:pBdr>
        <w:tabs>
          <w:tab w:val="left" w:pos="2127"/>
        </w:tabs>
        <w:spacing w:line="276" w:lineRule="auto"/>
        <w:rPr>
          <w:rFonts w:asciiTheme="majorHAnsi" w:hAnsiTheme="majorHAnsi" w:cstheme="majorHAnsi"/>
          <w:bCs/>
          <w:iCs/>
          <w:color w:val="000000"/>
          <w:sz w:val="22"/>
          <w:szCs w:val="22"/>
        </w:rPr>
      </w:pPr>
      <w:r w:rsidRPr="00CD4EFA">
        <w:rPr>
          <w:rFonts w:asciiTheme="majorHAnsi" w:hAnsiTheme="majorHAnsi" w:cstheme="majorHAnsi"/>
          <w:bCs/>
          <w:iCs/>
          <w:color w:val="000000"/>
          <w:sz w:val="22"/>
          <w:szCs w:val="22"/>
        </w:rPr>
        <w:t>30216130-6 – Czytniki kodu kreskowego</w:t>
      </w:r>
    </w:p>
    <w:p w14:paraId="7DE8F68C" w14:textId="2462FAB8" w:rsidR="005D7991" w:rsidRPr="00CD4EFA" w:rsidRDefault="005D7991" w:rsidP="008F33EF">
      <w:pPr>
        <w:pBdr>
          <w:top w:val="nil"/>
          <w:left w:val="nil"/>
          <w:bottom w:val="nil"/>
          <w:right w:val="nil"/>
          <w:between w:val="nil"/>
        </w:pBdr>
        <w:tabs>
          <w:tab w:val="left" w:pos="2127"/>
        </w:tabs>
        <w:spacing w:line="276" w:lineRule="auto"/>
        <w:rPr>
          <w:rFonts w:asciiTheme="majorHAnsi" w:hAnsiTheme="majorHAnsi" w:cstheme="majorHAnsi"/>
          <w:bCs/>
          <w:iCs/>
          <w:color w:val="000000"/>
          <w:sz w:val="22"/>
          <w:szCs w:val="22"/>
        </w:rPr>
      </w:pPr>
      <w:r w:rsidRPr="00CD4EFA">
        <w:rPr>
          <w:rFonts w:asciiTheme="majorHAnsi" w:hAnsiTheme="majorHAnsi" w:cstheme="majorHAnsi"/>
          <w:bCs/>
          <w:iCs/>
          <w:color w:val="000000"/>
          <w:sz w:val="22"/>
          <w:szCs w:val="22"/>
        </w:rPr>
        <w:t>30200000-1 – Urządzenia komputerowe</w:t>
      </w:r>
    </w:p>
    <w:p w14:paraId="5C72C376" w14:textId="515C8395" w:rsidR="00880207" w:rsidRPr="00CD4EFA" w:rsidRDefault="005D7991" w:rsidP="00F32D2A">
      <w:pPr>
        <w:pBdr>
          <w:top w:val="nil"/>
          <w:left w:val="nil"/>
          <w:bottom w:val="nil"/>
          <w:right w:val="nil"/>
          <w:between w:val="nil"/>
        </w:pBdr>
        <w:spacing w:line="276" w:lineRule="auto"/>
        <w:rPr>
          <w:rFonts w:asciiTheme="majorHAnsi" w:hAnsiTheme="majorHAnsi" w:cstheme="majorHAnsi"/>
          <w:bCs/>
          <w:iCs/>
          <w:color w:val="000000"/>
          <w:sz w:val="22"/>
          <w:szCs w:val="22"/>
        </w:rPr>
      </w:pPr>
      <w:r w:rsidRPr="00CD4EFA">
        <w:rPr>
          <w:rFonts w:asciiTheme="majorHAnsi" w:hAnsiTheme="majorHAnsi" w:cstheme="majorHAnsi"/>
          <w:bCs/>
          <w:iCs/>
          <w:color w:val="000000"/>
          <w:sz w:val="22"/>
          <w:szCs w:val="22"/>
        </w:rPr>
        <w:t xml:space="preserve">30230000-0 – Sprzęt związany z komputerami </w:t>
      </w:r>
    </w:p>
    <w:p w14:paraId="7D6F6199" w14:textId="1D8779C8" w:rsidR="005D7991" w:rsidRPr="00CD4EFA" w:rsidRDefault="005D7991" w:rsidP="00F32D2A">
      <w:pPr>
        <w:pBdr>
          <w:top w:val="nil"/>
          <w:left w:val="nil"/>
          <w:bottom w:val="nil"/>
          <w:right w:val="nil"/>
          <w:between w:val="nil"/>
        </w:pBdr>
        <w:spacing w:line="276" w:lineRule="auto"/>
        <w:rPr>
          <w:rFonts w:asciiTheme="majorHAnsi" w:hAnsiTheme="majorHAnsi" w:cstheme="majorHAnsi"/>
          <w:bCs/>
          <w:iCs/>
          <w:color w:val="000000"/>
          <w:sz w:val="22"/>
          <w:szCs w:val="22"/>
        </w:rPr>
      </w:pPr>
      <w:r w:rsidRPr="00CD4EFA">
        <w:rPr>
          <w:rFonts w:asciiTheme="majorHAnsi" w:hAnsiTheme="majorHAnsi" w:cstheme="majorHAnsi"/>
          <w:bCs/>
          <w:iCs/>
          <w:color w:val="000000"/>
          <w:sz w:val="22"/>
          <w:szCs w:val="22"/>
        </w:rPr>
        <w:t>30216100-7 – Czytniki optyczne</w:t>
      </w:r>
    </w:p>
    <w:p w14:paraId="4B6594A9" w14:textId="77777777" w:rsidR="005D7991" w:rsidRPr="00F32D2A" w:rsidRDefault="005D7991" w:rsidP="00F32D2A">
      <w:pPr>
        <w:pBdr>
          <w:top w:val="nil"/>
          <w:left w:val="nil"/>
          <w:bottom w:val="nil"/>
          <w:right w:val="nil"/>
          <w:between w:val="nil"/>
        </w:pBdr>
        <w:spacing w:line="276" w:lineRule="auto"/>
        <w:rPr>
          <w:rFonts w:asciiTheme="majorHAnsi" w:hAnsiTheme="majorHAnsi" w:cstheme="majorHAnsi"/>
          <w:b/>
          <w:iCs/>
          <w:color w:val="000000"/>
          <w:sz w:val="22"/>
          <w:szCs w:val="22"/>
        </w:rPr>
      </w:pPr>
    </w:p>
    <w:p w14:paraId="15C09202" w14:textId="10E9D19C" w:rsidR="00034C49" w:rsidRPr="00E0441F" w:rsidRDefault="00034C49" w:rsidP="00076F99">
      <w:pPr>
        <w:pBdr>
          <w:top w:val="nil"/>
          <w:left w:val="nil"/>
          <w:bottom w:val="nil"/>
          <w:right w:val="nil"/>
          <w:between w:val="nil"/>
        </w:pBdr>
        <w:spacing w:line="276" w:lineRule="auto"/>
        <w:rPr>
          <w:rFonts w:asciiTheme="majorHAnsi" w:hAnsiTheme="majorHAnsi" w:cstheme="majorHAnsi"/>
          <w:bCs/>
          <w:i/>
          <w:color w:val="000000"/>
          <w:sz w:val="22"/>
          <w:szCs w:val="22"/>
        </w:rPr>
      </w:pPr>
      <w:r>
        <w:rPr>
          <w:rFonts w:asciiTheme="majorHAnsi" w:hAnsiTheme="majorHAnsi" w:cstheme="majorHAnsi"/>
          <w:b/>
          <w:i/>
          <w:color w:val="000000"/>
          <w:sz w:val="22"/>
          <w:szCs w:val="22"/>
        </w:rPr>
        <w:t>UWAGA!</w:t>
      </w:r>
      <w:r>
        <w:rPr>
          <w:rFonts w:asciiTheme="majorHAnsi" w:hAnsiTheme="majorHAnsi" w:cstheme="majorHAnsi"/>
          <w:bCs/>
          <w:i/>
          <w:color w:val="000000"/>
          <w:sz w:val="22"/>
          <w:szCs w:val="22"/>
        </w:rPr>
        <w:t xml:space="preserve"> Jeżeli w jakimkolwiek miejscu dokumentacji projektowej, stanowiącej opis przedmiotu zamówienia, zostały wskazane nazwy producenta, nazwy własne, znaki towarowe, patenty lub pochodzenie materiałów czy urządzeń służących do wykonania niniejszego zamówienia, które wskazują lub mogłyby wskazywać na konkretnego producenta, nie stanowi to preferowania wyrobu czy materiałów danego producenta, lecz ma na celu wskazanie na cechy - parametry techniczne i jakościowe nie gorsze od podanych w opisie. Zamawiający dopuszcza w takim przypadku składanie ofert równoważnych z zastosowaniem innych materiałów i urządzeń niż opisane nazwą producenta, nazwą własną, znakiem towarowym, patentem lub pochodzeniem materiałów czy urządzeń służących do wykonania niniejszego zamówienia, pod warunkiem, że zagwarantują one uzyskanie parametrów technicznych, eksploatacyjnych i jakościowych nie gorszych od założonych w dokumentacji. Wykonawca, który powołuje się na rozwiązania równoważne jest obowiązany wykazać na podstawie stosownych dokumentów, że oferowane przez niego materiały, urządzenia spełniają określone wymagania przez Zamawiającego. Ciężar udowodnienia, że wyrób jest równoważny w stosunku do założeń określonych przez Zamawiającego spoczywa na składającym ofertę. Zakres równoważności należy </w:t>
      </w:r>
      <w:r w:rsidR="00CF1B4C">
        <w:rPr>
          <w:rFonts w:asciiTheme="majorHAnsi" w:hAnsiTheme="majorHAnsi" w:cstheme="majorHAnsi"/>
          <w:bCs/>
          <w:i/>
          <w:color w:val="000000"/>
          <w:sz w:val="22"/>
          <w:szCs w:val="22"/>
        </w:rPr>
        <w:t>rozumieć</w:t>
      </w:r>
      <w:r>
        <w:rPr>
          <w:rFonts w:asciiTheme="majorHAnsi" w:hAnsiTheme="majorHAnsi" w:cstheme="majorHAnsi"/>
          <w:bCs/>
          <w:i/>
          <w:color w:val="000000"/>
          <w:sz w:val="22"/>
          <w:szCs w:val="22"/>
        </w:rPr>
        <w:t xml:space="preserve"> jako zaoferowanie podobnego i </w:t>
      </w:r>
      <w:proofErr w:type="gramStart"/>
      <w:r w:rsidR="00FC4405">
        <w:rPr>
          <w:rFonts w:asciiTheme="majorHAnsi" w:hAnsiTheme="majorHAnsi" w:cstheme="majorHAnsi"/>
          <w:bCs/>
          <w:i/>
          <w:color w:val="000000"/>
          <w:sz w:val="22"/>
          <w:szCs w:val="22"/>
        </w:rPr>
        <w:t>nie gorszego</w:t>
      </w:r>
      <w:proofErr w:type="gramEnd"/>
      <w:r>
        <w:rPr>
          <w:rFonts w:asciiTheme="majorHAnsi" w:hAnsiTheme="majorHAnsi" w:cstheme="majorHAnsi"/>
          <w:bCs/>
          <w:i/>
          <w:color w:val="000000"/>
          <w:sz w:val="22"/>
          <w:szCs w:val="22"/>
        </w:rPr>
        <w:t xml:space="preserve"> produktu/usługi pod kątem:</w:t>
      </w:r>
    </w:p>
    <w:p w14:paraId="4925DC21" w14:textId="77777777" w:rsidR="00034C49" w:rsidRPr="00E0441F" w:rsidRDefault="00034C49">
      <w:pPr>
        <w:pStyle w:val="Akapitzlist"/>
        <w:numPr>
          <w:ilvl w:val="0"/>
          <w:numId w:val="2"/>
        </w:numPr>
        <w:pBdr>
          <w:top w:val="nil"/>
          <w:left w:val="nil"/>
          <w:bottom w:val="nil"/>
          <w:right w:val="nil"/>
          <w:between w:val="nil"/>
        </w:pBdr>
        <w:spacing w:line="276" w:lineRule="auto"/>
        <w:rPr>
          <w:rFonts w:asciiTheme="majorHAnsi" w:hAnsiTheme="majorHAnsi" w:cstheme="majorHAnsi"/>
          <w:bCs/>
          <w:i/>
          <w:color w:val="000000"/>
          <w:sz w:val="22"/>
          <w:szCs w:val="22"/>
        </w:rPr>
      </w:pPr>
      <w:r>
        <w:rPr>
          <w:rFonts w:asciiTheme="majorHAnsi" w:hAnsiTheme="majorHAnsi" w:cstheme="majorHAnsi"/>
          <w:bCs/>
          <w:i/>
          <w:color w:val="000000"/>
          <w:sz w:val="22"/>
          <w:szCs w:val="22"/>
        </w:rPr>
        <w:t>funkcji,</w:t>
      </w:r>
    </w:p>
    <w:p w14:paraId="780AC6A9" w14:textId="77777777" w:rsidR="00034C49" w:rsidRPr="00E0441F" w:rsidRDefault="00034C49">
      <w:pPr>
        <w:pStyle w:val="Akapitzlist"/>
        <w:numPr>
          <w:ilvl w:val="0"/>
          <w:numId w:val="2"/>
        </w:numPr>
        <w:pBdr>
          <w:top w:val="nil"/>
          <w:left w:val="nil"/>
          <w:bottom w:val="nil"/>
          <w:right w:val="nil"/>
          <w:between w:val="nil"/>
        </w:pBdr>
        <w:spacing w:line="276" w:lineRule="auto"/>
        <w:rPr>
          <w:rFonts w:asciiTheme="majorHAnsi" w:hAnsiTheme="majorHAnsi" w:cstheme="majorHAnsi"/>
          <w:bCs/>
          <w:i/>
          <w:color w:val="000000"/>
          <w:sz w:val="22"/>
          <w:szCs w:val="22"/>
        </w:rPr>
      </w:pPr>
      <w:r>
        <w:rPr>
          <w:rFonts w:asciiTheme="majorHAnsi" w:hAnsiTheme="majorHAnsi" w:cstheme="majorHAnsi"/>
          <w:bCs/>
          <w:i/>
          <w:color w:val="000000"/>
          <w:sz w:val="22"/>
          <w:szCs w:val="22"/>
        </w:rPr>
        <w:t>cech,</w:t>
      </w:r>
    </w:p>
    <w:p w14:paraId="7BD36368" w14:textId="5AAE9EB1" w:rsidR="00034C49" w:rsidRPr="00E0441F" w:rsidRDefault="00034C49">
      <w:pPr>
        <w:pStyle w:val="Akapitzlist"/>
        <w:numPr>
          <w:ilvl w:val="0"/>
          <w:numId w:val="2"/>
        </w:numPr>
        <w:pBdr>
          <w:top w:val="nil"/>
          <w:left w:val="nil"/>
          <w:bottom w:val="nil"/>
          <w:right w:val="nil"/>
          <w:between w:val="nil"/>
        </w:pBdr>
        <w:spacing w:line="276" w:lineRule="auto"/>
        <w:rPr>
          <w:rFonts w:asciiTheme="majorHAnsi" w:hAnsiTheme="majorHAnsi" w:cstheme="majorHAnsi"/>
          <w:bCs/>
          <w:i/>
          <w:color w:val="000000"/>
          <w:sz w:val="22"/>
          <w:szCs w:val="22"/>
        </w:rPr>
      </w:pPr>
      <w:r>
        <w:rPr>
          <w:rFonts w:asciiTheme="majorHAnsi" w:hAnsiTheme="majorHAnsi" w:cstheme="majorHAnsi"/>
          <w:bCs/>
          <w:i/>
          <w:color w:val="000000"/>
          <w:sz w:val="22"/>
          <w:szCs w:val="22"/>
        </w:rPr>
        <w:t xml:space="preserve">parametrów. </w:t>
      </w:r>
    </w:p>
    <w:p w14:paraId="36BCF51E" w14:textId="4CC651CB" w:rsidR="00F96838" w:rsidRPr="00E0441F" w:rsidRDefault="00F96838" w:rsidP="00B5727E">
      <w:pPr>
        <w:pBdr>
          <w:top w:val="nil"/>
          <w:left w:val="nil"/>
          <w:bottom w:val="nil"/>
          <w:right w:val="nil"/>
          <w:between w:val="nil"/>
        </w:pBdr>
        <w:spacing w:before="240" w:after="120" w:line="276" w:lineRule="auto"/>
        <w:rPr>
          <w:rFonts w:asciiTheme="majorHAnsi" w:hAnsiTheme="majorHAnsi" w:cstheme="majorBidi"/>
          <w:color w:val="000000" w:themeColor="text1"/>
          <w:sz w:val="22"/>
          <w:szCs w:val="22"/>
        </w:rPr>
      </w:pPr>
      <w:proofErr w:type="gramStart"/>
      <w:r>
        <w:rPr>
          <w:rFonts w:asciiTheme="majorHAnsi" w:hAnsiTheme="majorHAnsi" w:cstheme="majorBidi"/>
          <w:b/>
          <w:bCs/>
          <w:i/>
          <w:iCs/>
          <w:color w:val="000000" w:themeColor="text1"/>
          <w:sz w:val="22"/>
          <w:szCs w:val="22"/>
        </w:rPr>
        <w:t>UWAGA!:</w:t>
      </w:r>
      <w:proofErr w:type="gramEnd"/>
      <w:r>
        <w:rPr>
          <w:rFonts w:asciiTheme="majorHAnsi" w:hAnsiTheme="majorHAnsi" w:cstheme="majorBidi"/>
          <w:i/>
          <w:iCs/>
          <w:color w:val="000000" w:themeColor="text1"/>
          <w:sz w:val="22"/>
          <w:szCs w:val="22"/>
        </w:rPr>
        <w:t xml:space="preserve"> </w:t>
      </w:r>
      <w:r>
        <w:rPr>
          <w:rFonts w:asciiTheme="majorHAnsi" w:hAnsiTheme="majorHAnsi" w:cstheme="majorBidi"/>
          <w:color w:val="000000" w:themeColor="text1"/>
          <w:sz w:val="22"/>
          <w:szCs w:val="22"/>
        </w:rPr>
        <w:t xml:space="preserve">Oferenci mogą zwrócić się do Zamawiającego z pytaniem dot. przedmiotowego zapytania ofertowego. Pytania należy kierować na adres </w:t>
      </w:r>
      <w:proofErr w:type="spellStart"/>
      <w:r>
        <w:rPr>
          <w:rFonts w:asciiTheme="majorHAnsi" w:hAnsiTheme="majorHAnsi" w:cstheme="majorBidi"/>
          <w:color w:val="000000" w:themeColor="text1"/>
          <w:sz w:val="22"/>
          <w:szCs w:val="22"/>
        </w:rPr>
        <w:t>e’mail</w:t>
      </w:r>
      <w:proofErr w:type="spellEnd"/>
      <w:r>
        <w:rPr>
          <w:rFonts w:asciiTheme="majorHAnsi" w:hAnsiTheme="majorHAnsi" w:cstheme="majorBidi"/>
          <w:color w:val="000000" w:themeColor="text1"/>
          <w:sz w:val="22"/>
          <w:szCs w:val="22"/>
        </w:rPr>
        <w:t xml:space="preserve">: </w:t>
      </w:r>
      <w:hyperlink r:id="rId14" w:history="1">
        <w:r w:rsidR="00952F59" w:rsidRPr="00952F59">
          <w:rPr>
            <w:rStyle w:val="Hipercze"/>
            <w:rFonts w:asciiTheme="majorHAnsi" w:hAnsiTheme="majorHAnsi" w:cstheme="majorBidi"/>
            <w:sz w:val="22"/>
            <w:szCs w:val="22"/>
          </w:rPr>
          <w:t>marzena.andrykowska@mac-graf.com.pl</w:t>
        </w:r>
      </w:hyperlink>
      <w:r w:rsidR="00952F59">
        <w:rPr>
          <w:rFonts w:asciiTheme="majorHAnsi" w:hAnsiTheme="majorHAnsi" w:cstheme="majorBidi"/>
          <w:color w:val="000000" w:themeColor="text1"/>
          <w:sz w:val="22"/>
          <w:szCs w:val="22"/>
        </w:rPr>
        <w:t xml:space="preserve"> </w:t>
      </w:r>
    </w:p>
    <w:p w14:paraId="20FB145E" w14:textId="726B62F5" w:rsidR="00F96838" w:rsidRPr="00E0441F" w:rsidRDefault="37CA7B7B" w:rsidP="2B724E0B">
      <w:pPr>
        <w:pBdr>
          <w:top w:val="nil"/>
          <w:left w:val="nil"/>
          <w:bottom w:val="nil"/>
          <w:right w:val="nil"/>
          <w:between w:val="nil"/>
        </w:pBdr>
        <w:spacing w:before="240" w:after="120" w:line="276" w:lineRule="auto"/>
        <w:rPr>
          <w:rFonts w:asciiTheme="majorHAnsi" w:hAnsiTheme="majorHAnsi" w:cstheme="majorBidi"/>
          <w:color w:val="000000"/>
          <w:sz w:val="22"/>
          <w:szCs w:val="22"/>
        </w:rPr>
      </w:pPr>
      <w:r>
        <w:rPr>
          <w:rFonts w:asciiTheme="majorHAnsi" w:hAnsiTheme="majorHAnsi" w:cstheme="majorBidi"/>
          <w:color w:val="000000" w:themeColor="text1"/>
          <w:sz w:val="22"/>
          <w:szCs w:val="22"/>
        </w:rPr>
        <w:lastRenderedPageBreak/>
        <w:t xml:space="preserve">W przypadku potencjalnych Wykonawców zagranicznych obowiązek tłumaczenia treści zapytania, formułowanych pytań lub innej formy komunikacji leży po stronie Wykonawcy. Zamawiający udzieli niezwłocznie odpowiedzi na zadane pytania publikując je na stronie Zamawiającego oraz rozsyłając do potencjalnych wykonawców, których zaprosił do złożenia oferty oraz do wykonawców, którzy złożyli ofertę, pod warunkiem, że pytanie wpłynie do Zamawiającego nie później niż do </w:t>
      </w:r>
      <w:r w:rsidR="00E362CB">
        <w:rPr>
          <w:rFonts w:asciiTheme="majorHAnsi" w:hAnsiTheme="majorHAnsi" w:cstheme="majorBidi"/>
          <w:b/>
          <w:bCs/>
          <w:color w:val="000000" w:themeColor="text1"/>
          <w:sz w:val="22"/>
          <w:szCs w:val="22"/>
        </w:rPr>
        <w:t>04.09.2026</w:t>
      </w:r>
      <w:r>
        <w:rPr>
          <w:rFonts w:asciiTheme="majorHAnsi" w:hAnsiTheme="majorHAnsi" w:cstheme="majorBidi"/>
          <w:b/>
          <w:bCs/>
          <w:color w:val="000000" w:themeColor="text1"/>
          <w:sz w:val="22"/>
          <w:szCs w:val="22"/>
        </w:rPr>
        <w:t xml:space="preserve"> r</w:t>
      </w:r>
      <w:r>
        <w:rPr>
          <w:rFonts w:asciiTheme="majorHAnsi" w:hAnsiTheme="majorHAnsi" w:cstheme="majorBidi"/>
          <w:color w:val="000000" w:themeColor="text1"/>
          <w:sz w:val="22"/>
          <w:szCs w:val="22"/>
        </w:rPr>
        <w:t>. do godz. 1</w:t>
      </w:r>
      <w:r w:rsidR="00E362CB">
        <w:rPr>
          <w:rFonts w:asciiTheme="majorHAnsi" w:hAnsiTheme="majorHAnsi" w:cstheme="majorBidi"/>
          <w:color w:val="000000" w:themeColor="text1"/>
          <w:sz w:val="22"/>
          <w:szCs w:val="22"/>
        </w:rPr>
        <w:t>0</w:t>
      </w:r>
      <w:r>
        <w:rPr>
          <w:rFonts w:asciiTheme="majorHAnsi" w:hAnsiTheme="majorHAnsi" w:cstheme="majorBidi"/>
          <w:color w:val="000000" w:themeColor="text1"/>
          <w:sz w:val="22"/>
          <w:szCs w:val="22"/>
        </w:rPr>
        <w:t>.00. Zamawiający może, natomiast nie musi udzielić odpowiedzi na pytania złożone po ww. terminie.</w:t>
      </w:r>
    </w:p>
    <w:p w14:paraId="2B511EC3" w14:textId="3D45B74D" w:rsidR="00034C49" w:rsidRPr="00E0441F" w:rsidRDefault="00034C49" w:rsidP="00034C49">
      <w:pPr>
        <w:pBdr>
          <w:top w:val="nil"/>
          <w:left w:val="nil"/>
          <w:bottom w:val="nil"/>
          <w:right w:val="nil"/>
          <w:between w:val="nil"/>
        </w:pBdr>
        <w:spacing w:before="240" w:after="120" w:line="276" w:lineRule="auto"/>
        <w:ind w:left="284"/>
        <w:rPr>
          <w:rFonts w:asciiTheme="majorHAnsi" w:hAnsiTheme="majorHAnsi" w:cstheme="majorHAnsi"/>
          <w:iCs/>
          <w:color w:val="000000"/>
          <w:sz w:val="22"/>
          <w:szCs w:val="22"/>
          <w:u w:val="single"/>
        </w:rPr>
      </w:pPr>
      <w:r>
        <w:rPr>
          <w:rFonts w:asciiTheme="majorHAnsi" w:hAnsiTheme="majorHAnsi" w:cstheme="majorHAnsi"/>
          <w:iCs/>
          <w:color w:val="000000"/>
          <w:sz w:val="22"/>
          <w:szCs w:val="22"/>
          <w:u w:val="single"/>
        </w:rPr>
        <w:t>Integraln</w:t>
      </w:r>
      <w:r>
        <w:rPr>
          <w:rFonts w:asciiTheme="majorHAnsi" w:hAnsiTheme="majorHAnsi" w:cstheme="majorHAnsi" w:hint="eastAsia"/>
          <w:iCs/>
          <w:color w:val="000000"/>
          <w:sz w:val="22"/>
          <w:szCs w:val="22"/>
          <w:u w:val="single"/>
        </w:rPr>
        <w:t>ą</w:t>
      </w:r>
      <w:r>
        <w:rPr>
          <w:rFonts w:asciiTheme="majorHAnsi" w:hAnsiTheme="majorHAnsi" w:cstheme="majorHAnsi"/>
          <w:iCs/>
          <w:color w:val="000000"/>
          <w:sz w:val="22"/>
          <w:szCs w:val="22"/>
          <w:u w:val="single"/>
        </w:rPr>
        <w:t xml:space="preserve"> cz</w:t>
      </w:r>
      <w:r>
        <w:rPr>
          <w:rFonts w:asciiTheme="majorHAnsi" w:hAnsiTheme="majorHAnsi" w:cstheme="majorHAnsi" w:hint="eastAsia"/>
          <w:iCs/>
          <w:color w:val="000000"/>
          <w:sz w:val="22"/>
          <w:szCs w:val="22"/>
          <w:u w:val="single"/>
        </w:rPr>
        <w:t>ęś</w:t>
      </w:r>
      <w:r>
        <w:rPr>
          <w:rFonts w:asciiTheme="majorHAnsi" w:hAnsiTheme="majorHAnsi" w:cstheme="majorHAnsi"/>
          <w:iCs/>
          <w:color w:val="000000"/>
          <w:sz w:val="22"/>
          <w:szCs w:val="22"/>
          <w:u w:val="single"/>
        </w:rPr>
        <w:t>ci</w:t>
      </w:r>
      <w:r>
        <w:rPr>
          <w:rFonts w:asciiTheme="majorHAnsi" w:hAnsiTheme="majorHAnsi" w:cstheme="majorHAnsi" w:hint="eastAsia"/>
          <w:iCs/>
          <w:color w:val="000000"/>
          <w:sz w:val="22"/>
          <w:szCs w:val="22"/>
          <w:u w:val="single"/>
        </w:rPr>
        <w:t>ą</w:t>
      </w:r>
      <w:r>
        <w:rPr>
          <w:rFonts w:asciiTheme="majorHAnsi" w:hAnsiTheme="majorHAnsi" w:cstheme="majorHAnsi"/>
          <w:iCs/>
          <w:color w:val="000000"/>
          <w:sz w:val="22"/>
          <w:szCs w:val="22"/>
          <w:u w:val="single"/>
        </w:rPr>
        <w:t xml:space="preserve"> specyfikacji s</w:t>
      </w:r>
      <w:r>
        <w:rPr>
          <w:rFonts w:asciiTheme="majorHAnsi" w:hAnsiTheme="majorHAnsi" w:cstheme="majorHAnsi" w:hint="eastAsia"/>
          <w:iCs/>
          <w:color w:val="000000"/>
          <w:sz w:val="22"/>
          <w:szCs w:val="22"/>
          <w:u w:val="single"/>
        </w:rPr>
        <w:t>ą</w:t>
      </w:r>
      <w:r>
        <w:rPr>
          <w:rFonts w:asciiTheme="majorHAnsi" w:hAnsiTheme="majorHAnsi" w:cstheme="majorHAnsi"/>
          <w:iCs/>
          <w:color w:val="000000"/>
          <w:sz w:val="22"/>
          <w:szCs w:val="22"/>
          <w:u w:val="single"/>
        </w:rPr>
        <w:t xml:space="preserve"> odpowiedzi na zadawane pytania w sprawie przedmiotu post</w:t>
      </w:r>
      <w:r>
        <w:rPr>
          <w:rFonts w:asciiTheme="majorHAnsi" w:hAnsiTheme="majorHAnsi" w:cstheme="majorHAnsi" w:hint="eastAsia"/>
          <w:iCs/>
          <w:color w:val="000000"/>
          <w:sz w:val="22"/>
          <w:szCs w:val="22"/>
          <w:u w:val="single"/>
        </w:rPr>
        <w:t>ę</w:t>
      </w:r>
      <w:r>
        <w:rPr>
          <w:rFonts w:asciiTheme="majorHAnsi" w:hAnsiTheme="majorHAnsi" w:cstheme="majorHAnsi"/>
          <w:iCs/>
          <w:color w:val="000000"/>
          <w:sz w:val="22"/>
          <w:szCs w:val="22"/>
          <w:u w:val="single"/>
        </w:rPr>
        <w:t>powania.</w:t>
      </w:r>
    </w:p>
    <w:p w14:paraId="1631B4B1" w14:textId="5D786DD3" w:rsidR="0005414B" w:rsidRPr="000662E0" w:rsidRDefault="00E85422">
      <w:pPr>
        <w:pStyle w:val="Akapitzlist"/>
        <w:numPr>
          <w:ilvl w:val="0"/>
          <w:numId w:val="1"/>
        </w:numPr>
        <w:pBdr>
          <w:top w:val="nil"/>
          <w:left w:val="nil"/>
          <w:bottom w:val="nil"/>
          <w:right w:val="nil"/>
          <w:between w:val="nil"/>
        </w:pBdr>
        <w:spacing w:before="240" w:line="276" w:lineRule="auto"/>
        <w:ind w:left="426"/>
        <w:rPr>
          <w:rFonts w:asciiTheme="majorHAnsi" w:eastAsia="Times New Roman" w:hAnsiTheme="majorHAnsi" w:cstheme="majorHAnsi"/>
          <w:color w:val="000000"/>
          <w:sz w:val="22"/>
          <w:szCs w:val="22"/>
        </w:rPr>
      </w:pPr>
      <w:r>
        <w:rPr>
          <w:rFonts w:asciiTheme="majorHAnsi" w:eastAsia="Times New Roman" w:hAnsiTheme="majorHAnsi" w:cstheme="majorHAnsi"/>
          <w:b/>
          <w:color w:val="000000"/>
          <w:sz w:val="22"/>
          <w:szCs w:val="22"/>
        </w:rPr>
        <w:t>Miejsce i termin realizacji zamówienia</w:t>
      </w:r>
    </w:p>
    <w:p w14:paraId="71AE5F36" w14:textId="7FB46120" w:rsidR="00034C49" w:rsidRPr="00E0441F" w:rsidRDefault="00034C49">
      <w:pPr>
        <w:pStyle w:val="Akapitzlist"/>
        <w:numPr>
          <w:ilvl w:val="0"/>
          <w:numId w:val="3"/>
        </w:numPr>
        <w:pBdr>
          <w:top w:val="nil"/>
          <w:left w:val="nil"/>
          <w:bottom w:val="nil"/>
          <w:right w:val="nil"/>
          <w:between w:val="nil"/>
        </w:pBdr>
        <w:spacing w:line="276" w:lineRule="auto"/>
        <w:ind w:left="426"/>
        <w:rPr>
          <w:rFonts w:asciiTheme="majorHAnsi" w:eastAsia="Times New Roman" w:hAnsiTheme="majorHAnsi" w:cstheme="majorHAnsi"/>
          <w:color w:val="000000"/>
          <w:sz w:val="22"/>
          <w:szCs w:val="22"/>
        </w:rPr>
      </w:pPr>
      <w:r>
        <w:rPr>
          <w:rFonts w:asciiTheme="majorHAnsi" w:eastAsia="Times New Roman" w:hAnsiTheme="majorHAnsi" w:cstheme="majorHAnsi"/>
          <w:color w:val="000000"/>
          <w:sz w:val="22"/>
          <w:szCs w:val="22"/>
        </w:rPr>
        <w:t>Miejsce realizacji zamówienia: ul. Bydgoskich Przemysłowców 21, 85-862 Bydgoszcz, Polska</w:t>
      </w:r>
    </w:p>
    <w:p w14:paraId="09706218" w14:textId="42116B1E" w:rsidR="00034C49" w:rsidRPr="000B7840" w:rsidRDefault="00034C49">
      <w:pPr>
        <w:pStyle w:val="Akapitzlist"/>
        <w:numPr>
          <w:ilvl w:val="0"/>
          <w:numId w:val="3"/>
        </w:numPr>
        <w:pBdr>
          <w:top w:val="nil"/>
          <w:left w:val="nil"/>
          <w:bottom w:val="nil"/>
          <w:right w:val="nil"/>
          <w:between w:val="nil"/>
        </w:pBdr>
        <w:spacing w:line="276" w:lineRule="auto"/>
        <w:ind w:left="426"/>
        <w:rPr>
          <w:rFonts w:asciiTheme="majorHAnsi" w:eastAsia="Times New Roman" w:hAnsiTheme="majorHAnsi" w:cstheme="majorBidi"/>
          <w:b/>
          <w:bCs/>
          <w:color w:val="000000"/>
          <w:sz w:val="22"/>
          <w:szCs w:val="22"/>
        </w:rPr>
      </w:pPr>
      <w:r>
        <w:rPr>
          <w:rFonts w:asciiTheme="majorHAnsi" w:eastAsia="Times New Roman" w:hAnsiTheme="majorHAnsi" w:cstheme="majorBidi"/>
          <w:color w:val="000000" w:themeColor="text1"/>
          <w:sz w:val="22"/>
          <w:szCs w:val="22"/>
        </w:rPr>
        <w:t>Termin</w:t>
      </w:r>
      <w:r w:rsidR="000B7840">
        <w:rPr>
          <w:rFonts w:asciiTheme="majorHAnsi" w:eastAsia="Times New Roman" w:hAnsiTheme="majorHAnsi" w:cstheme="majorBidi"/>
          <w:color w:val="000000" w:themeColor="text1"/>
          <w:sz w:val="22"/>
          <w:szCs w:val="22"/>
        </w:rPr>
        <w:t xml:space="preserve"> realizacji zamówienia: </w:t>
      </w:r>
      <w:r w:rsidR="000B7840" w:rsidRPr="000B7840">
        <w:rPr>
          <w:rFonts w:asciiTheme="majorHAnsi" w:eastAsia="Times New Roman" w:hAnsiTheme="majorHAnsi" w:cstheme="majorBidi"/>
          <w:b/>
          <w:bCs/>
          <w:color w:val="000000" w:themeColor="text1"/>
          <w:sz w:val="22"/>
          <w:szCs w:val="22"/>
        </w:rPr>
        <w:t>maksymalny termin realizacji zamówienia to</w:t>
      </w:r>
      <w:r w:rsidR="000B7840">
        <w:rPr>
          <w:rFonts w:asciiTheme="majorHAnsi" w:eastAsia="Times New Roman" w:hAnsiTheme="majorHAnsi" w:cstheme="majorBidi"/>
          <w:color w:val="000000" w:themeColor="text1"/>
          <w:sz w:val="22"/>
          <w:szCs w:val="22"/>
        </w:rPr>
        <w:t xml:space="preserve"> </w:t>
      </w:r>
      <w:r w:rsidR="00DA417D">
        <w:rPr>
          <w:rFonts w:asciiTheme="majorHAnsi" w:eastAsia="Times New Roman" w:hAnsiTheme="majorHAnsi" w:cstheme="majorBidi"/>
          <w:b/>
          <w:bCs/>
          <w:color w:val="000000" w:themeColor="text1"/>
          <w:sz w:val="22"/>
          <w:szCs w:val="22"/>
        </w:rPr>
        <w:t>5</w:t>
      </w:r>
      <w:r w:rsidR="006A1E06" w:rsidRPr="006A1E06">
        <w:rPr>
          <w:rFonts w:asciiTheme="majorHAnsi" w:eastAsia="Times New Roman" w:hAnsiTheme="majorHAnsi" w:cstheme="majorBidi"/>
          <w:b/>
          <w:bCs/>
          <w:color w:val="000000" w:themeColor="text1"/>
          <w:sz w:val="22"/>
          <w:szCs w:val="22"/>
        </w:rPr>
        <w:t xml:space="preserve"> tygodni od dnia zawarcia umowy</w:t>
      </w:r>
      <w:r w:rsidR="006A1E06">
        <w:rPr>
          <w:rFonts w:asciiTheme="majorHAnsi" w:eastAsia="Times New Roman" w:hAnsiTheme="majorHAnsi" w:cstheme="majorBidi"/>
          <w:color w:val="000000" w:themeColor="text1"/>
          <w:sz w:val="22"/>
          <w:szCs w:val="22"/>
        </w:rPr>
        <w:t>.</w:t>
      </w:r>
      <w:r>
        <w:rPr>
          <w:rFonts w:asciiTheme="majorHAnsi" w:eastAsia="Times New Roman" w:hAnsiTheme="majorHAnsi" w:cstheme="majorBidi"/>
          <w:color w:val="000000" w:themeColor="text1"/>
          <w:sz w:val="22"/>
          <w:szCs w:val="22"/>
        </w:rPr>
        <w:t xml:space="preserve"> </w:t>
      </w:r>
      <w:r w:rsidR="004D4FB7" w:rsidRPr="000B7840">
        <w:rPr>
          <w:rFonts w:asciiTheme="majorHAnsi" w:eastAsia="Times New Roman" w:hAnsiTheme="majorHAnsi" w:cstheme="majorBidi"/>
          <w:b/>
          <w:bCs/>
          <w:color w:val="000000" w:themeColor="text1"/>
          <w:sz w:val="22"/>
          <w:szCs w:val="22"/>
          <w:u w:val="single"/>
        </w:rPr>
        <w:t>Uwaga: kryterium</w:t>
      </w:r>
      <w:r w:rsidR="000B7840" w:rsidRPr="000B7840">
        <w:rPr>
          <w:rFonts w:asciiTheme="majorHAnsi" w:eastAsia="Times New Roman" w:hAnsiTheme="majorHAnsi" w:cstheme="majorBidi"/>
          <w:b/>
          <w:bCs/>
          <w:color w:val="000000" w:themeColor="text1"/>
          <w:sz w:val="22"/>
          <w:szCs w:val="22"/>
          <w:u w:val="single"/>
        </w:rPr>
        <w:t xml:space="preserve"> podlega ocenie ofert </w:t>
      </w:r>
      <w:r w:rsidR="00CF1B4C" w:rsidRPr="000B7840">
        <w:rPr>
          <w:rFonts w:asciiTheme="majorHAnsi" w:eastAsia="Times New Roman" w:hAnsiTheme="majorHAnsi" w:cstheme="majorBidi"/>
          <w:b/>
          <w:bCs/>
          <w:color w:val="000000" w:themeColor="text1"/>
          <w:sz w:val="22"/>
          <w:szCs w:val="22"/>
          <w:u w:val="single"/>
        </w:rPr>
        <w:t>- więcej</w:t>
      </w:r>
      <w:r w:rsidR="000B7840" w:rsidRPr="000B7840">
        <w:rPr>
          <w:rFonts w:asciiTheme="majorHAnsi" w:eastAsia="Times New Roman" w:hAnsiTheme="majorHAnsi" w:cstheme="majorBidi"/>
          <w:b/>
          <w:bCs/>
          <w:color w:val="000000" w:themeColor="text1"/>
          <w:sz w:val="22"/>
          <w:szCs w:val="22"/>
          <w:u w:val="single"/>
        </w:rPr>
        <w:t xml:space="preserve"> informacji w pkt. VIII -kryteria oceny ofert.</w:t>
      </w:r>
      <w:r w:rsidR="000B7840">
        <w:rPr>
          <w:rFonts w:asciiTheme="majorHAnsi" w:eastAsia="Times New Roman" w:hAnsiTheme="majorHAnsi" w:cstheme="majorBidi"/>
          <w:b/>
          <w:bCs/>
          <w:color w:val="000000" w:themeColor="text1"/>
          <w:sz w:val="22"/>
          <w:szCs w:val="22"/>
        </w:rPr>
        <w:t xml:space="preserve"> </w:t>
      </w:r>
    </w:p>
    <w:p w14:paraId="5A4684B0" w14:textId="573FAA3A" w:rsidR="00034C49" w:rsidRPr="00E0441F" w:rsidRDefault="00034C49" w:rsidP="000662E0">
      <w:pPr>
        <w:pBdr>
          <w:top w:val="nil"/>
          <w:left w:val="nil"/>
          <w:bottom w:val="nil"/>
          <w:right w:val="nil"/>
          <w:between w:val="nil"/>
        </w:pBdr>
        <w:spacing w:line="276" w:lineRule="auto"/>
        <w:ind w:left="426"/>
        <w:rPr>
          <w:rFonts w:asciiTheme="majorHAnsi" w:eastAsia="Times New Roman" w:hAnsiTheme="majorHAnsi" w:cstheme="majorHAnsi"/>
          <w:color w:val="000000"/>
          <w:sz w:val="22"/>
          <w:szCs w:val="22"/>
        </w:rPr>
      </w:pPr>
      <w:r>
        <w:rPr>
          <w:rFonts w:asciiTheme="majorHAnsi" w:eastAsia="Times New Roman" w:hAnsiTheme="majorHAnsi" w:cstheme="majorHAnsi"/>
          <w:color w:val="000000"/>
          <w:sz w:val="22"/>
          <w:szCs w:val="22"/>
        </w:rPr>
        <w:t>Jest to termin ostateczny, Wykonawca może wykonać zamówienie wcześniej niż wyznaczony termin ostateczny.</w:t>
      </w:r>
    </w:p>
    <w:p w14:paraId="0A715DED" w14:textId="7DC899F3" w:rsidR="00A115AE" w:rsidRPr="00A115AE" w:rsidRDefault="00A115AE" w:rsidP="000662E0">
      <w:pPr>
        <w:spacing w:line="276" w:lineRule="auto"/>
        <w:ind w:left="426"/>
        <w:rPr>
          <w:rFonts w:asciiTheme="majorHAnsi" w:eastAsia="Times New Roman" w:hAnsiTheme="majorHAnsi" w:cstheme="majorHAnsi"/>
          <w:color w:val="000000"/>
          <w:sz w:val="22"/>
          <w:szCs w:val="22"/>
        </w:rPr>
      </w:pPr>
      <w:r>
        <w:rPr>
          <w:rFonts w:asciiTheme="majorHAnsi" w:eastAsia="Times New Roman" w:hAnsiTheme="majorHAnsi" w:cstheme="majorHAnsi"/>
          <w:b/>
          <w:bCs/>
          <w:color w:val="000000"/>
          <w:sz w:val="22"/>
          <w:szCs w:val="22"/>
        </w:rPr>
        <w:t xml:space="preserve">Termin realizacji zamówienia </w:t>
      </w:r>
      <w:r>
        <w:rPr>
          <w:rFonts w:asciiTheme="majorHAnsi" w:eastAsia="Times New Roman" w:hAnsiTheme="majorHAnsi" w:cstheme="majorHAnsi"/>
          <w:color w:val="000000"/>
          <w:sz w:val="22"/>
          <w:szCs w:val="22"/>
        </w:rPr>
        <w:t xml:space="preserve">rozumiany jest jako termin odbioru i montażu urządzenia w siedzibie Zamawiającego i podpisania protokołu odbioru bez zastrzeżeń przez obie Strony. </w:t>
      </w:r>
    </w:p>
    <w:p w14:paraId="1313D343" w14:textId="77777777" w:rsidR="00FB7FC4" w:rsidRPr="00E0441F" w:rsidRDefault="00FB7FC4" w:rsidP="000A61BC">
      <w:pPr>
        <w:pBdr>
          <w:top w:val="nil"/>
          <w:left w:val="nil"/>
          <w:bottom w:val="nil"/>
          <w:right w:val="nil"/>
          <w:between w:val="nil"/>
        </w:pBdr>
        <w:spacing w:line="276" w:lineRule="auto"/>
        <w:rPr>
          <w:rFonts w:asciiTheme="majorHAnsi" w:eastAsia="Times New Roman" w:hAnsiTheme="majorHAnsi" w:cstheme="majorHAnsi"/>
          <w:color w:val="000000"/>
          <w:sz w:val="22"/>
          <w:szCs w:val="22"/>
        </w:rPr>
      </w:pPr>
    </w:p>
    <w:p w14:paraId="5AAC34ED" w14:textId="77777777" w:rsidR="0005414B" w:rsidRPr="00E0441F" w:rsidRDefault="00E85422">
      <w:pPr>
        <w:numPr>
          <w:ilvl w:val="0"/>
          <w:numId w:val="1"/>
        </w:numPr>
        <w:pBdr>
          <w:top w:val="nil"/>
          <w:left w:val="nil"/>
          <w:bottom w:val="nil"/>
          <w:right w:val="nil"/>
          <w:between w:val="nil"/>
        </w:pBdr>
        <w:spacing w:line="276" w:lineRule="auto"/>
        <w:ind w:left="284" w:hanging="284"/>
        <w:rPr>
          <w:rFonts w:asciiTheme="majorHAnsi" w:eastAsia="Times New Roman" w:hAnsiTheme="majorHAnsi" w:cstheme="majorHAnsi"/>
          <w:color w:val="000000"/>
          <w:sz w:val="22"/>
          <w:szCs w:val="22"/>
        </w:rPr>
      </w:pPr>
      <w:r>
        <w:rPr>
          <w:rFonts w:asciiTheme="majorHAnsi" w:eastAsia="Times New Roman" w:hAnsiTheme="majorHAnsi" w:cstheme="majorHAnsi"/>
          <w:b/>
          <w:color w:val="000000"/>
          <w:sz w:val="22"/>
          <w:szCs w:val="22"/>
        </w:rPr>
        <w:t>Okres związania ofertą</w:t>
      </w:r>
    </w:p>
    <w:p w14:paraId="4C95D3D0" w14:textId="77777777" w:rsidR="008900AD" w:rsidRPr="00E0441F" w:rsidRDefault="00034C49">
      <w:pPr>
        <w:pStyle w:val="Akapitzlist"/>
        <w:numPr>
          <w:ilvl w:val="0"/>
          <w:numId w:val="4"/>
        </w:numPr>
        <w:pBdr>
          <w:top w:val="nil"/>
          <w:left w:val="nil"/>
          <w:bottom w:val="nil"/>
          <w:right w:val="nil"/>
          <w:between w:val="nil"/>
        </w:pBdr>
        <w:spacing w:line="276" w:lineRule="auto"/>
        <w:rPr>
          <w:rFonts w:asciiTheme="majorHAnsi" w:eastAsia="Times New Roman" w:hAnsiTheme="majorHAnsi" w:cstheme="majorHAnsi"/>
          <w:color w:val="000000"/>
          <w:sz w:val="22"/>
          <w:szCs w:val="22"/>
        </w:rPr>
      </w:pPr>
      <w:r>
        <w:rPr>
          <w:rFonts w:asciiTheme="majorHAnsi" w:eastAsia="Times New Roman" w:hAnsiTheme="majorHAnsi" w:cstheme="majorHAnsi"/>
          <w:color w:val="000000"/>
          <w:sz w:val="22"/>
          <w:szCs w:val="22"/>
        </w:rPr>
        <w:t>30 dni licząc od daty upływu terminu składania ofert, o którym mowa w pkt. X niniejszego zapytania.</w:t>
      </w:r>
    </w:p>
    <w:p w14:paraId="6D8F610D" w14:textId="77777777" w:rsidR="008900AD" w:rsidRPr="00E0441F" w:rsidRDefault="00034C49">
      <w:pPr>
        <w:pStyle w:val="Akapitzlist"/>
        <w:numPr>
          <w:ilvl w:val="0"/>
          <w:numId w:val="4"/>
        </w:numPr>
        <w:pBdr>
          <w:top w:val="nil"/>
          <w:left w:val="nil"/>
          <w:bottom w:val="nil"/>
          <w:right w:val="nil"/>
          <w:between w:val="nil"/>
        </w:pBdr>
        <w:spacing w:line="276" w:lineRule="auto"/>
        <w:rPr>
          <w:rFonts w:asciiTheme="majorHAnsi" w:eastAsia="Times New Roman" w:hAnsiTheme="majorHAnsi" w:cstheme="majorHAnsi"/>
          <w:color w:val="000000"/>
          <w:sz w:val="22"/>
          <w:szCs w:val="22"/>
        </w:rPr>
      </w:pPr>
      <w:r>
        <w:rPr>
          <w:rFonts w:asciiTheme="majorHAnsi" w:eastAsia="Times New Roman" w:hAnsiTheme="majorHAnsi" w:cstheme="majorHAnsi"/>
          <w:color w:val="000000"/>
          <w:sz w:val="22"/>
          <w:szCs w:val="22"/>
        </w:rPr>
        <w:t>Bieg terminu związania ofertą rozpoczyna się wraz z upływem terminu składania ofert.</w:t>
      </w:r>
    </w:p>
    <w:p w14:paraId="1C864A63" w14:textId="68ADC5EF" w:rsidR="0005414B" w:rsidRPr="00E0441F" w:rsidRDefault="00034C49">
      <w:pPr>
        <w:pStyle w:val="Akapitzlist"/>
        <w:numPr>
          <w:ilvl w:val="0"/>
          <w:numId w:val="4"/>
        </w:numPr>
        <w:pBdr>
          <w:top w:val="nil"/>
          <w:left w:val="nil"/>
          <w:bottom w:val="nil"/>
          <w:right w:val="nil"/>
          <w:between w:val="nil"/>
        </w:pBdr>
        <w:spacing w:line="276" w:lineRule="auto"/>
        <w:rPr>
          <w:rFonts w:asciiTheme="majorHAnsi" w:eastAsia="Times New Roman" w:hAnsiTheme="majorHAnsi" w:cstheme="majorHAnsi"/>
          <w:color w:val="000000"/>
          <w:sz w:val="22"/>
          <w:szCs w:val="22"/>
        </w:rPr>
      </w:pPr>
      <w:r>
        <w:rPr>
          <w:rFonts w:asciiTheme="majorHAnsi" w:eastAsia="Times New Roman" w:hAnsiTheme="majorHAnsi" w:cstheme="majorHAnsi"/>
          <w:color w:val="000000"/>
          <w:sz w:val="22"/>
          <w:szCs w:val="22"/>
        </w:rPr>
        <w:t>Wykonawca samodzielnie lub na wniosek Zamawiającego może przedłużyć termin związania ofertą.</w:t>
      </w:r>
    </w:p>
    <w:p w14:paraId="66E0807E" w14:textId="308B19E6" w:rsidR="0005414B" w:rsidRPr="00E0441F" w:rsidRDefault="00E85422">
      <w:pPr>
        <w:numPr>
          <w:ilvl w:val="0"/>
          <w:numId w:val="1"/>
        </w:numPr>
        <w:pBdr>
          <w:top w:val="nil"/>
          <w:left w:val="nil"/>
          <w:bottom w:val="nil"/>
          <w:right w:val="nil"/>
          <w:between w:val="nil"/>
        </w:pBdr>
        <w:spacing w:before="240" w:line="276" w:lineRule="auto"/>
        <w:ind w:left="284" w:hanging="284"/>
        <w:rPr>
          <w:rFonts w:asciiTheme="majorHAnsi" w:eastAsia="Times New Roman" w:hAnsiTheme="majorHAnsi" w:cstheme="majorBidi"/>
          <w:b/>
          <w:bCs/>
          <w:color w:val="000000"/>
          <w:sz w:val="22"/>
          <w:szCs w:val="22"/>
        </w:rPr>
      </w:pPr>
      <w:r>
        <w:rPr>
          <w:rFonts w:asciiTheme="majorHAnsi" w:eastAsia="Times New Roman" w:hAnsiTheme="majorHAnsi" w:cstheme="majorBidi"/>
          <w:b/>
          <w:bCs/>
          <w:color w:val="000000" w:themeColor="text1"/>
          <w:sz w:val="22"/>
          <w:szCs w:val="22"/>
        </w:rPr>
        <w:t>Opis warunków udziału w postępowaniu oraz sposobu dokonywania oceny ich spełniania. O realizację przedmiotu zamówienia mogą ubiegać się Wykonawcy, którzy:</w:t>
      </w:r>
    </w:p>
    <w:p w14:paraId="2209CEDE" w14:textId="77777777" w:rsidR="00034C49" w:rsidRPr="00E0441F" w:rsidRDefault="00034C49">
      <w:pPr>
        <w:pStyle w:val="Akapitzlist"/>
        <w:numPr>
          <w:ilvl w:val="0"/>
          <w:numId w:val="5"/>
        </w:numPr>
        <w:pBdr>
          <w:top w:val="nil"/>
          <w:left w:val="nil"/>
          <w:bottom w:val="nil"/>
          <w:right w:val="nil"/>
          <w:between w:val="nil"/>
        </w:pBdr>
        <w:spacing w:line="276" w:lineRule="auto"/>
        <w:rPr>
          <w:rFonts w:asciiTheme="majorHAnsi" w:eastAsia="Times New Roman" w:hAnsiTheme="majorHAnsi" w:cstheme="majorHAnsi"/>
          <w:color w:val="000000"/>
          <w:sz w:val="22"/>
          <w:szCs w:val="22"/>
        </w:rPr>
      </w:pPr>
      <w:r>
        <w:rPr>
          <w:rFonts w:asciiTheme="majorHAnsi" w:eastAsia="Times New Roman" w:hAnsiTheme="majorHAnsi" w:cstheme="majorHAnsi"/>
          <w:color w:val="000000"/>
          <w:sz w:val="22"/>
          <w:szCs w:val="22"/>
        </w:rPr>
        <w:t>Posiadają uprawnienia do wykonywania działalności lub czynności, jeżeli przepisy prawa nakładają obowiązek posiadania takich uprawnień.</w:t>
      </w:r>
    </w:p>
    <w:p w14:paraId="6BC836C0" w14:textId="5D8F52A6" w:rsidR="00034C49" w:rsidRPr="0092688D" w:rsidRDefault="00034C49">
      <w:pPr>
        <w:pStyle w:val="Akapitzlist"/>
        <w:numPr>
          <w:ilvl w:val="0"/>
          <w:numId w:val="5"/>
        </w:numPr>
        <w:pBdr>
          <w:top w:val="nil"/>
          <w:left w:val="nil"/>
          <w:bottom w:val="nil"/>
          <w:right w:val="nil"/>
          <w:between w:val="nil"/>
        </w:pBdr>
        <w:spacing w:line="276" w:lineRule="auto"/>
        <w:rPr>
          <w:rFonts w:asciiTheme="majorHAnsi" w:eastAsia="Times New Roman" w:hAnsiTheme="majorHAnsi" w:cstheme="majorBidi"/>
          <w:color w:val="000000"/>
          <w:sz w:val="22"/>
          <w:szCs w:val="22"/>
        </w:rPr>
      </w:pPr>
      <w:r>
        <w:rPr>
          <w:rFonts w:asciiTheme="majorHAnsi" w:eastAsia="Times New Roman" w:hAnsiTheme="majorHAnsi" w:cstheme="majorBidi"/>
          <w:color w:val="000000" w:themeColor="text1"/>
          <w:sz w:val="22"/>
          <w:szCs w:val="22"/>
        </w:rPr>
        <w:t xml:space="preserve">Znajdują się w sytuacji ekonomicznej i finansowej zapewniającej wykonanie zamówienia. </w:t>
      </w:r>
    </w:p>
    <w:p w14:paraId="155F8675" w14:textId="77777777" w:rsidR="00034C49" w:rsidRPr="00E0441F" w:rsidRDefault="00034C49">
      <w:pPr>
        <w:pStyle w:val="Akapitzlist"/>
        <w:numPr>
          <w:ilvl w:val="0"/>
          <w:numId w:val="5"/>
        </w:numPr>
        <w:pBdr>
          <w:top w:val="nil"/>
          <w:left w:val="nil"/>
          <w:bottom w:val="nil"/>
          <w:right w:val="nil"/>
          <w:between w:val="nil"/>
        </w:pBdr>
        <w:spacing w:line="276" w:lineRule="auto"/>
        <w:rPr>
          <w:rFonts w:asciiTheme="majorHAnsi" w:eastAsia="Times New Roman" w:hAnsiTheme="majorHAnsi" w:cstheme="majorHAnsi"/>
          <w:color w:val="000000"/>
          <w:sz w:val="22"/>
          <w:szCs w:val="22"/>
        </w:rPr>
      </w:pPr>
      <w:r>
        <w:rPr>
          <w:rFonts w:asciiTheme="majorHAnsi" w:eastAsia="Times New Roman" w:hAnsiTheme="majorHAnsi" w:cstheme="majorHAnsi"/>
          <w:color w:val="000000"/>
          <w:sz w:val="22"/>
          <w:szCs w:val="22"/>
        </w:rPr>
        <w:t>Dysponują potencjałem technicznym niezbędnym do wykonania zamówienia.</w:t>
      </w:r>
    </w:p>
    <w:p w14:paraId="1E578DFC" w14:textId="77777777" w:rsidR="00034C49" w:rsidRPr="00E0441F" w:rsidRDefault="00034C49">
      <w:pPr>
        <w:pStyle w:val="Akapitzlist"/>
        <w:numPr>
          <w:ilvl w:val="0"/>
          <w:numId w:val="5"/>
        </w:numPr>
        <w:pBdr>
          <w:top w:val="nil"/>
          <w:left w:val="nil"/>
          <w:bottom w:val="nil"/>
          <w:right w:val="nil"/>
          <w:between w:val="nil"/>
        </w:pBdr>
        <w:spacing w:line="276" w:lineRule="auto"/>
        <w:rPr>
          <w:rFonts w:asciiTheme="majorHAnsi" w:eastAsia="Times New Roman" w:hAnsiTheme="majorHAnsi" w:cstheme="majorHAnsi"/>
          <w:color w:val="000000"/>
          <w:sz w:val="22"/>
          <w:szCs w:val="22"/>
        </w:rPr>
      </w:pPr>
      <w:r>
        <w:rPr>
          <w:rFonts w:asciiTheme="majorHAnsi" w:eastAsia="Times New Roman" w:hAnsiTheme="majorHAnsi" w:cstheme="majorHAnsi"/>
          <w:color w:val="000000"/>
          <w:sz w:val="22"/>
          <w:szCs w:val="22"/>
        </w:rPr>
        <w:t>Dysponują potencjałem kadrowym zdolnym do wykonania zamówienia.</w:t>
      </w:r>
    </w:p>
    <w:p w14:paraId="61A2608A" w14:textId="03AB923F" w:rsidR="00CC0543" w:rsidRPr="00CD378B" w:rsidRDefault="00034C49">
      <w:pPr>
        <w:pStyle w:val="Akapitzlist"/>
        <w:numPr>
          <w:ilvl w:val="0"/>
          <w:numId w:val="5"/>
        </w:numPr>
        <w:pBdr>
          <w:top w:val="nil"/>
          <w:left w:val="nil"/>
          <w:bottom w:val="nil"/>
          <w:right w:val="nil"/>
          <w:between w:val="nil"/>
        </w:pBdr>
        <w:spacing w:line="276" w:lineRule="auto"/>
        <w:rPr>
          <w:rFonts w:asciiTheme="majorHAnsi" w:eastAsia="Times New Roman" w:hAnsiTheme="majorHAnsi" w:cstheme="majorBidi"/>
          <w:color w:val="000000"/>
          <w:sz w:val="22"/>
          <w:szCs w:val="22"/>
        </w:rPr>
      </w:pPr>
      <w:r>
        <w:rPr>
          <w:rFonts w:asciiTheme="majorHAnsi" w:eastAsia="Times New Roman" w:hAnsiTheme="majorHAnsi" w:cstheme="majorBidi"/>
          <w:color w:val="000000" w:themeColor="text1"/>
          <w:sz w:val="22"/>
          <w:szCs w:val="22"/>
        </w:rPr>
        <w:t xml:space="preserve">Posiadają wiedzę i doświadczenie do realizacji zamówienia. </w:t>
      </w:r>
      <w:bookmarkStart w:id="1" w:name="_Hlk201663006"/>
    </w:p>
    <w:bookmarkEnd w:id="1"/>
    <w:p w14:paraId="592F4050" w14:textId="17D2EF65" w:rsidR="00034C49" w:rsidRPr="00E0441F" w:rsidRDefault="00034C49">
      <w:pPr>
        <w:pStyle w:val="Akapitzlist"/>
        <w:numPr>
          <w:ilvl w:val="0"/>
          <w:numId w:val="5"/>
        </w:numPr>
        <w:pBdr>
          <w:top w:val="nil"/>
          <w:left w:val="nil"/>
          <w:bottom w:val="nil"/>
          <w:right w:val="nil"/>
          <w:between w:val="nil"/>
        </w:pBdr>
        <w:spacing w:line="276" w:lineRule="auto"/>
        <w:rPr>
          <w:rFonts w:asciiTheme="majorHAnsi" w:eastAsia="Times New Roman" w:hAnsiTheme="majorHAnsi" w:cstheme="majorHAnsi"/>
          <w:color w:val="000000"/>
          <w:sz w:val="22"/>
          <w:szCs w:val="22"/>
        </w:rPr>
      </w:pPr>
      <w:r>
        <w:rPr>
          <w:rFonts w:asciiTheme="majorHAnsi" w:eastAsia="Times New Roman" w:hAnsiTheme="majorHAnsi" w:cstheme="majorHAnsi"/>
          <w:color w:val="000000"/>
          <w:sz w:val="22"/>
          <w:szCs w:val="22"/>
        </w:rPr>
        <w:t>Wyrażają zgodę na przetwarzanie danych osobowych w zakresie niezbędnym do</w:t>
      </w:r>
    </w:p>
    <w:p w14:paraId="35EFC087" w14:textId="04C3187B" w:rsidR="004D30D5" w:rsidRPr="00E0441F" w:rsidRDefault="00034C49" w:rsidP="009010E3">
      <w:pPr>
        <w:pBdr>
          <w:top w:val="nil"/>
          <w:left w:val="nil"/>
          <w:bottom w:val="nil"/>
          <w:right w:val="nil"/>
          <w:between w:val="nil"/>
        </w:pBdr>
        <w:spacing w:line="276" w:lineRule="auto"/>
        <w:ind w:left="363" w:firstLine="281"/>
        <w:rPr>
          <w:rFonts w:asciiTheme="majorHAnsi" w:eastAsia="Times New Roman" w:hAnsiTheme="majorHAnsi" w:cstheme="majorHAnsi"/>
          <w:color w:val="000000"/>
          <w:sz w:val="22"/>
          <w:szCs w:val="22"/>
        </w:rPr>
      </w:pPr>
      <w:r>
        <w:rPr>
          <w:rFonts w:asciiTheme="majorHAnsi" w:eastAsia="Times New Roman" w:hAnsiTheme="majorHAnsi" w:cstheme="majorHAnsi"/>
          <w:color w:val="000000"/>
          <w:sz w:val="22"/>
          <w:szCs w:val="22"/>
        </w:rPr>
        <w:t>zrealizowania zamówienia.</w:t>
      </w:r>
    </w:p>
    <w:p w14:paraId="557D283D" w14:textId="77777777" w:rsidR="00CD424D" w:rsidRPr="00E0441F" w:rsidRDefault="00CD424D" w:rsidP="00F96838">
      <w:pPr>
        <w:pBdr>
          <w:top w:val="nil"/>
          <w:left w:val="nil"/>
          <w:bottom w:val="nil"/>
          <w:right w:val="nil"/>
          <w:between w:val="nil"/>
        </w:pBdr>
        <w:spacing w:line="276" w:lineRule="auto"/>
        <w:ind w:left="363"/>
        <w:rPr>
          <w:rFonts w:asciiTheme="majorHAnsi" w:eastAsia="Times New Roman" w:hAnsiTheme="majorHAnsi" w:cstheme="majorHAnsi"/>
          <w:color w:val="000000"/>
          <w:sz w:val="22"/>
          <w:szCs w:val="22"/>
        </w:rPr>
      </w:pPr>
    </w:p>
    <w:p w14:paraId="45F1007B" w14:textId="483794D7" w:rsidR="00034C49" w:rsidRPr="00E0441F" w:rsidRDefault="00034C49" w:rsidP="00034C49">
      <w:pPr>
        <w:pBdr>
          <w:top w:val="nil"/>
          <w:left w:val="nil"/>
          <w:bottom w:val="nil"/>
          <w:right w:val="nil"/>
          <w:between w:val="nil"/>
        </w:pBdr>
        <w:spacing w:line="276" w:lineRule="auto"/>
        <w:ind w:left="363"/>
        <w:rPr>
          <w:rFonts w:asciiTheme="majorHAnsi" w:eastAsia="Times New Roman" w:hAnsiTheme="majorHAnsi" w:cstheme="majorHAnsi"/>
          <w:color w:val="000000"/>
          <w:sz w:val="22"/>
          <w:szCs w:val="22"/>
        </w:rPr>
      </w:pPr>
      <w:r>
        <w:rPr>
          <w:rFonts w:asciiTheme="majorHAnsi" w:eastAsia="Times New Roman" w:hAnsiTheme="majorHAnsi" w:cstheme="majorHAnsi"/>
          <w:color w:val="000000"/>
          <w:sz w:val="22"/>
          <w:szCs w:val="22"/>
        </w:rPr>
        <w:t>Sposób weryfikacji warunków udziału w postępowaniu:</w:t>
      </w:r>
    </w:p>
    <w:p w14:paraId="49AC3617" w14:textId="51374B05" w:rsidR="00034C49" w:rsidRPr="00E0441F" w:rsidRDefault="00034C49">
      <w:pPr>
        <w:pStyle w:val="Akapitzlist"/>
        <w:numPr>
          <w:ilvl w:val="0"/>
          <w:numId w:val="6"/>
        </w:numPr>
        <w:pBdr>
          <w:top w:val="nil"/>
          <w:left w:val="nil"/>
          <w:bottom w:val="nil"/>
          <w:right w:val="nil"/>
          <w:between w:val="nil"/>
        </w:pBdr>
        <w:spacing w:line="276" w:lineRule="auto"/>
        <w:rPr>
          <w:rFonts w:asciiTheme="majorHAnsi" w:eastAsia="Times New Roman" w:hAnsiTheme="majorHAnsi" w:cstheme="majorHAnsi"/>
          <w:color w:val="000000"/>
          <w:sz w:val="22"/>
          <w:szCs w:val="22"/>
        </w:rPr>
      </w:pPr>
      <w:r>
        <w:rPr>
          <w:rFonts w:asciiTheme="majorHAnsi" w:eastAsia="Times New Roman" w:hAnsiTheme="majorHAnsi" w:cstheme="majorHAnsi"/>
          <w:color w:val="000000"/>
          <w:sz w:val="22"/>
          <w:szCs w:val="22"/>
        </w:rPr>
        <w:t>W odniesieniu do punktu 1 - warunek weryfikowany będzie w oparciu o oświadczenie</w:t>
      </w:r>
    </w:p>
    <w:p w14:paraId="073FAB26" w14:textId="77777777" w:rsidR="00034C49" w:rsidRPr="00A115AE" w:rsidRDefault="00034C49" w:rsidP="00034C49">
      <w:pPr>
        <w:pBdr>
          <w:top w:val="nil"/>
          <w:left w:val="nil"/>
          <w:bottom w:val="nil"/>
          <w:right w:val="nil"/>
          <w:between w:val="nil"/>
        </w:pBdr>
        <w:spacing w:line="276" w:lineRule="auto"/>
        <w:ind w:left="363" w:firstLine="357"/>
        <w:rPr>
          <w:rFonts w:asciiTheme="majorHAnsi" w:eastAsia="Times New Roman" w:hAnsiTheme="majorHAnsi" w:cstheme="majorHAnsi"/>
          <w:b/>
          <w:bCs/>
          <w:color w:val="000000"/>
          <w:sz w:val="22"/>
          <w:szCs w:val="22"/>
        </w:rPr>
      </w:pPr>
      <w:r>
        <w:rPr>
          <w:rFonts w:asciiTheme="majorHAnsi" w:eastAsia="Times New Roman" w:hAnsiTheme="majorHAnsi" w:cstheme="majorHAnsi"/>
          <w:b/>
          <w:bCs/>
          <w:color w:val="000000"/>
          <w:sz w:val="22"/>
          <w:szCs w:val="22"/>
        </w:rPr>
        <w:t>załącznik nr 2.</w:t>
      </w:r>
    </w:p>
    <w:p w14:paraId="1E807D01" w14:textId="2D79F45C" w:rsidR="00034C49" w:rsidRPr="00C06BBB" w:rsidRDefault="00034C49">
      <w:pPr>
        <w:pStyle w:val="Akapitzlist"/>
        <w:numPr>
          <w:ilvl w:val="0"/>
          <w:numId w:val="6"/>
        </w:numPr>
        <w:pBdr>
          <w:top w:val="nil"/>
          <w:left w:val="nil"/>
          <w:bottom w:val="nil"/>
          <w:right w:val="nil"/>
          <w:between w:val="nil"/>
        </w:pBdr>
        <w:spacing w:line="276" w:lineRule="auto"/>
        <w:rPr>
          <w:rFonts w:asciiTheme="majorHAnsi" w:eastAsia="Times New Roman" w:hAnsiTheme="majorHAnsi" w:cstheme="majorHAnsi"/>
          <w:color w:val="000000"/>
          <w:sz w:val="22"/>
          <w:szCs w:val="22"/>
        </w:rPr>
      </w:pPr>
      <w:r>
        <w:rPr>
          <w:rFonts w:asciiTheme="majorHAnsi" w:eastAsia="Times New Roman" w:hAnsiTheme="majorHAnsi" w:cstheme="majorHAnsi"/>
          <w:color w:val="000000"/>
          <w:sz w:val="22"/>
          <w:szCs w:val="22"/>
        </w:rPr>
        <w:t xml:space="preserve">W odniesieniu do punktu 2 - warunek weryfikowany będzie w oparciu o oświadczenie </w:t>
      </w:r>
      <w:r>
        <w:rPr>
          <w:rFonts w:asciiTheme="majorHAnsi" w:eastAsia="Times New Roman" w:hAnsiTheme="majorHAnsi" w:cstheme="majorHAnsi"/>
          <w:b/>
          <w:bCs/>
          <w:color w:val="000000"/>
          <w:sz w:val="22"/>
          <w:szCs w:val="22"/>
        </w:rPr>
        <w:t>załącznik nr 2.</w:t>
      </w:r>
    </w:p>
    <w:p w14:paraId="37851D28" w14:textId="6C2C7E6B" w:rsidR="00034C49" w:rsidRPr="00A115AE" w:rsidRDefault="00034C49">
      <w:pPr>
        <w:pStyle w:val="Akapitzlist"/>
        <w:numPr>
          <w:ilvl w:val="0"/>
          <w:numId w:val="6"/>
        </w:numPr>
        <w:pBdr>
          <w:top w:val="nil"/>
          <w:left w:val="nil"/>
          <w:bottom w:val="nil"/>
          <w:right w:val="nil"/>
          <w:between w:val="nil"/>
        </w:pBdr>
        <w:spacing w:line="276" w:lineRule="auto"/>
        <w:rPr>
          <w:rFonts w:asciiTheme="majorHAnsi" w:eastAsia="Times New Roman" w:hAnsiTheme="majorHAnsi" w:cstheme="majorHAnsi"/>
          <w:b/>
          <w:bCs/>
          <w:color w:val="000000"/>
          <w:sz w:val="22"/>
          <w:szCs w:val="22"/>
        </w:rPr>
      </w:pPr>
      <w:r>
        <w:rPr>
          <w:rFonts w:asciiTheme="majorHAnsi" w:eastAsia="Times New Roman" w:hAnsiTheme="majorHAnsi" w:cstheme="majorHAnsi"/>
          <w:color w:val="000000"/>
          <w:sz w:val="22"/>
          <w:szCs w:val="22"/>
        </w:rPr>
        <w:t xml:space="preserve">W odniesieniu do punktu 3 - warunek weryfikowany będzie w oparciu o oświadczenie </w:t>
      </w:r>
      <w:r>
        <w:rPr>
          <w:rFonts w:asciiTheme="majorHAnsi" w:eastAsia="Times New Roman" w:hAnsiTheme="majorHAnsi" w:cstheme="majorHAnsi"/>
          <w:b/>
          <w:bCs/>
          <w:color w:val="000000"/>
          <w:sz w:val="22"/>
          <w:szCs w:val="22"/>
        </w:rPr>
        <w:t>załącznik nr 2.</w:t>
      </w:r>
    </w:p>
    <w:p w14:paraId="583EBC7B" w14:textId="0CCA4A62" w:rsidR="00034C49" w:rsidRPr="00E0441F" w:rsidRDefault="00034C49">
      <w:pPr>
        <w:pStyle w:val="Akapitzlist"/>
        <w:numPr>
          <w:ilvl w:val="0"/>
          <w:numId w:val="6"/>
        </w:numPr>
        <w:pBdr>
          <w:top w:val="nil"/>
          <w:left w:val="nil"/>
          <w:bottom w:val="nil"/>
          <w:right w:val="nil"/>
          <w:between w:val="nil"/>
        </w:pBdr>
        <w:spacing w:line="276" w:lineRule="auto"/>
        <w:rPr>
          <w:rFonts w:asciiTheme="majorHAnsi" w:eastAsia="Times New Roman" w:hAnsiTheme="majorHAnsi" w:cstheme="majorHAnsi"/>
          <w:color w:val="000000"/>
          <w:sz w:val="22"/>
          <w:szCs w:val="22"/>
        </w:rPr>
      </w:pPr>
      <w:r>
        <w:rPr>
          <w:rFonts w:asciiTheme="majorHAnsi" w:eastAsia="Times New Roman" w:hAnsiTheme="majorHAnsi" w:cstheme="majorHAnsi"/>
          <w:color w:val="000000"/>
          <w:sz w:val="22"/>
          <w:szCs w:val="22"/>
        </w:rPr>
        <w:lastRenderedPageBreak/>
        <w:t xml:space="preserve">W odniesieniu do punktu 4 - warunek weryfikowany będzie w oparciu o oświadczenie </w:t>
      </w:r>
      <w:r>
        <w:rPr>
          <w:rFonts w:asciiTheme="majorHAnsi" w:eastAsia="Times New Roman" w:hAnsiTheme="majorHAnsi" w:cstheme="majorHAnsi"/>
          <w:b/>
          <w:bCs/>
          <w:color w:val="000000"/>
          <w:sz w:val="22"/>
          <w:szCs w:val="22"/>
        </w:rPr>
        <w:t>załącznik nr 2.</w:t>
      </w:r>
    </w:p>
    <w:p w14:paraId="10ADE31B" w14:textId="5A08F047" w:rsidR="00CE1A34" w:rsidRPr="00CE1A34" w:rsidRDefault="00034C49">
      <w:pPr>
        <w:pStyle w:val="Akapitzlist"/>
        <w:numPr>
          <w:ilvl w:val="0"/>
          <w:numId w:val="6"/>
        </w:numPr>
        <w:pBdr>
          <w:top w:val="nil"/>
          <w:left w:val="nil"/>
          <w:bottom w:val="nil"/>
          <w:right w:val="nil"/>
          <w:between w:val="nil"/>
        </w:pBdr>
        <w:spacing w:line="276" w:lineRule="auto"/>
        <w:rPr>
          <w:rFonts w:asciiTheme="majorHAnsi" w:eastAsia="Times New Roman" w:hAnsiTheme="majorHAnsi" w:cstheme="majorHAnsi"/>
          <w:color w:val="000000"/>
          <w:sz w:val="22"/>
          <w:szCs w:val="22"/>
        </w:rPr>
      </w:pPr>
      <w:r>
        <w:rPr>
          <w:rFonts w:asciiTheme="majorHAnsi" w:eastAsia="Times New Roman" w:hAnsiTheme="majorHAnsi" w:cstheme="majorHAnsi"/>
          <w:color w:val="000000"/>
          <w:sz w:val="22"/>
          <w:szCs w:val="22"/>
        </w:rPr>
        <w:t xml:space="preserve">W odniesieniu do punktu 5 - warunek weryfikowany będzie w oparciu o oświadczenie </w:t>
      </w:r>
      <w:r>
        <w:rPr>
          <w:rFonts w:asciiTheme="majorHAnsi" w:eastAsia="Times New Roman" w:hAnsiTheme="majorHAnsi" w:cstheme="majorHAnsi"/>
          <w:b/>
          <w:bCs/>
          <w:color w:val="000000"/>
          <w:sz w:val="22"/>
          <w:szCs w:val="22"/>
        </w:rPr>
        <w:t xml:space="preserve">załącznik nr 2 </w:t>
      </w:r>
      <w:bookmarkStart w:id="2" w:name="_Hlk201663052"/>
    </w:p>
    <w:bookmarkEnd w:id="2"/>
    <w:p w14:paraId="13D552C7" w14:textId="25A4D91B" w:rsidR="00034C49" w:rsidRPr="00E0441F" w:rsidRDefault="00034C49">
      <w:pPr>
        <w:pStyle w:val="Akapitzlist"/>
        <w:numPr>
          <w:ilvl w:val="0"/>
          <w:numId w:val="6"/>
        </w:numPr>
        <w:pBdr>
          <w:top w:val="nil"/>
          <w:left w:val="nil"/>
          <w:bottom w:val="nil"/>
          <w:right w:val="nil"/>
          <w:between w:val="nil"/>
        </w:pBdr>
        <w:spacing w:line="276" w:lineRule="auto"/>
        <w:rPr>
          <w:rFonts w:asciiTheme="majorHAnsi" w:eastAsia="Times New Roman" w:hAnsiTheme="majorHAnsi" w:cstheme="majorHAnsi"/>
          <w:color w:val="000000"/>
          <w:sz w:val="22"/>
          <w:szCs w:val="22"/>
        </w:rPr>
      </w:pPr>
      <w:r>
        <w:rPr>
          <w:rFonts w:asciiTheme="majorHAnsi" w:eastAsia="Times New Roman" w:hAnsiTheme="majorHAnsi" w:cstheme="majorHAnsi"/>
          <w:color w:val="000000"/>
          <w:sz w:val="22"/>
          <w:szCs w:val="22"/>
        </w:rPr>
        <w:t xml:space="preserve">W odniesieniu do punktu 6 - warunek weryfikowany będzie w oparciu o oświadczenie </w:t>
      </w:r>
      <w:r>
        <w:rPr>
          <w:rFonts w:asciiTheme="majorHAnsi" w:eastAsia="Times New Roman" w:hAnsiTheme="majorHAnsi" w:cstheme="majorHAnsi"/>
          <w:b/>
          <w:bCs/>
          <w:color w:val="000000"/>
          <w:sz w:val="22"/>
          <w:szCs w:val="22"/>
        </w:rPr>
        <w:t>załącznik nr 2.</w:t>
      </w:r>
    </w:p>
    <w:p w14:paraId="149D6318" w14:textId="77777777" w:rsidR="00034C49" w:rsidRPr="00E0441F" w:rsidRDefault="00034C49" w:rsidP="00034C49">
      <w:pPr>
        <w:pStyle w:val="Akapitzlist"/>
        <w:pBdr>
          <w:top w:val="nil"/>
          <w:left w:val="nil"/>
          <w:bottom w:val="nil"/>
          <w:right w:val="nil"/>
          <w:between w:val="nil"/>
        </w:pBdr>
        <w:spacing w:line="276" w:lineRule="auto"/>
        <w:ind w:left="723"/>
        <w:rPr>
          <w:rFonts w:asciiTheme="majorHAnsi" w:eastAsia="Times New Roman" w:hAnsiTheme="majorHAnsi" w:cstheme="majorHAnsi"/>
          <w:color w:val="000000"/>
          <w:sz w:val="22"/>
          <w:szCs w:val="22"/>
        </w:rPr>
      </w:pPr>
    </w:p>
    <w:p w14:paraId="38AF47CE" w14:textId="798501D4" w:rsidR="000A61BC" w:rsidRDefault="00034C49" w:rsidP="008F2B02">
      <w:pPr>
        <w:pBdr>
          <w:top w:val="nil"/>
          <w:left w:val="nil"/>
          <w:bottom w:val="nil"/>
          <w:right w:val="nil"/>
          <w:between w:val="nil"/>
        </w:pBdr>
        <w:spacing w:line="276" w:lineRule="auto"/>
        <w:rPr>
          <w:rFonts w:asciiTheme="majorHAnsi" w:eastAsia="Times New Roman" w:hAnsiTheme="majorHAnsi" w:cstheme="majorHAnsi"/>
          <w:color w:val="000000"/>
          <w:sz w:val="22"/>
          <w:szCs w:val="22"/>
        </w:rPr>
      </w:pPr>
      <w:r>
        <w:rPr>
          <w:rFonts w:asciiTheme="majorHAnsi" w:eastAsia="Times New Roman" w:hAnsiTheme="majorHAnsi" w:cstheme="majorHAnsi"/>
          <w:color w:val="000000"/>
          <w:sz w:val="22"/>
          <w:szCs w:val="22"/>
        </w:rPr>
        <w:t>Zamawiający dokona oceny „spełnia- nie spełnia” na podstawie przedłożonego przez Oferenta oświadczenia wed</w:t>
      </w:r>
      <w:r>
        <w:rPr>
          <w:rFonts w:asciiTheme="majorHAnsi" w:eastAsia="Times New Roman" w:hAnsiTheme="majorHAnsi" w:cstheme="majorHAnsi" w:hint="eastAsia"/>
          <w:color w:val="000000"/>
          <w:sz w:val="22"/>
          <w:szCs w:val="22"/>
        </w:rPr>
        <w:t>ł</w:t>
      </w:r>
      <w:r>
        <w:rPr>
          <w:rFonts w:asciiTheme="majorHAnsi" w:eastAsia="Times New Roman" w:hAnsiTheme="majorHAnsi" w:cstheme="majorHAnsi"/>
          <w:color w:val="000000"/>
          <w:sz w:val="22"/>
          <w:szCs w:val="22"/>
        </w:rPr>
        <w:t>ug wzoru stanowi</w:t>
      </w:r>
      <w:r>
        <w:rPr>
          <w:rFonts w:asciiTheme="majorHAnsi" w:eastAsia="Times New Roman" w:hAnsiTheme="majorHAnsi" w:cstheme="majorHAnsi" w:hint="eastAsia"/>
          <w:color w:val="000000"/>
          <w:sz w:val="22"/>
          <w:szCs w:val="22"/>
        </w:rPr>
        <w:t>ą</w:t>
      </w:r>
      <w:r>
        <w:rPr>
          <w:rFonts w:asciiTheme="majorHAnsi" w:eastAsia="Times New Roman" w:hAnsiTheme="majorHAnsi" w:cstheme="majorHAnsi"/>
          <w:color w:val="000000"/>
          <w:sz w:val="22"/>
          <w:szCs w:val="22"/>
        </w:rPr>
        <w:t xml:space="preserve">cego </w:t>
      </w:r>
      <w:r>
        <w:rPr>
          <w:rFonts w:asciiTheme="majorHAnsi" w:eastAsia="Times New Roman" w:hAnsiTheme="majorHAnsi" w:cstheme="majorHAnsi"/>
          <w:b/>
          <w:bCs/>
          <w:color w:val="000000"/>
          <w:sz w:val="22"/>
          <w:szCs w:val="22"/>
        </w:rPr>
        <w:t>Za</w:t>
      </w:r>
      <w:r>
        <w:rPr>
          <w:rFonts w:asciiTheme="majorHAnsi" w:eastAsia="Times New Roman" w:hAnsiTheme="majorHAnsi" w:cstheme="majorHAnsi" w:hint="eastAsia"/>
          <w:b/>
          <w:bCs/>
          <w:color w:val="000000"/>
          <w:sz w:val="22"/>
          <w:szCs w:val="22"/>
        </w:rPr>
        <w:t>łą</w:t>
      </w:r>
      <w:r>
        <w:rPr>
          <w:rFonts w:asciiTheme="majorHAnsi" w:eastAsia="Times New Roman" w:hAnsiTheme="majorHAnsi" w:cstheme="majorHAnsi"/>
          <w:b/>
          <w:bCs/>
          <w:color w:val="000000"/>
          <w:sz w:val="22"/>
          <w:szCs w:val="22"/>
        </w:rPr>
        <w:t>cznik nr 2 oraz pozostałych ww. dokumentów</w:t>
      </w:r>
      <w:r>
        <w:rPr>
          <w:rFonts w:asciiTheme="majorHAnsi" w:eastAsia="Times New Roman" w:hAnsiTheme="majorHAnsi" w:cstheme="majorHAnsi"/>
          <w:color w:val="000000"/>
          <w:sz w:val="22"/>
          <w:szCs w:val="22"/>
        </w:rPr>
        <w:t xml:space="preserve">. W przypadku </w:t>
      </w:r>
      <w:r w:rsidR="00CF1B4C">
        <w:rPr>
          <w:rFonts w:asciiTheme="majorHAnsi" w:eastAsia="Times New Roman" w:hAnsiTheme="majorHAnsi" w:cstheme="majorHAnsi"/>
          <w:color w:val="000000"/>
          <w:sz w:val="22"/>
          <w:szCs w:val="22"/>
        </w:rPr>
        <w:t>niespełniania</w:t>
      </w:r>
      <w:r>
        <w:rPr>
          <w:rFonts w:asciiTheme="majorHAnsi" w:eastAsia="Times New Roman" w:hAnsiTheme="majorHAnsi" w:cstheme="majorHAnsi"/>
          <w:color w:val="000000"/>
          <w:sz w:val="22"/>
          <w:szCs w:val="22"/>
        </w:rPr>
        <w:t xml:space="preserve"> warunków, oferta zostanie odrzucona.</w:t>
      </w:r>
    </w:p>
    <w:p w14:paraId="5ADAE494" w14:textId="77777777" w:rsidR="000A61BC" w:rsidRPr="00E0441F" w:rsidRDefault="000A61BC" w:rsidP="00F96838">
      <w:pPr>
        <w:pBdr>
          <w:top w:val="nil"/>
          <w:left w:val="nil"/>
          <w:bottom w:val="nil"/>
          <w:right w:val="nil"/>
          <w:between w:val="nil"/>
        </w:pBdr>
        <w:spacing w:line="276" w:lineRule="auto"/>
        <w:ind w:left="363"/>
        <w:rPr>
          <w:rFonts w:asciiTheme="majorHAnsi" w:eastAsia="Times New Roman" w:hAnsiTheme="majorHAnsi" w:cstheme="majorHAnsi"/>
          <w:color w:val="000000"/>
          <w:sz w:val="22"/>
          <w:szCs w:val="22"/>
        </w:rPr>
      </w:pPr>
    </w:p>
    <w:p w14:paraId="41388BF0" w14:textId="77777777" w:rsidR="0005414B" w:rsidRPr="00E0441F" w:rsidRDefault="00E85422">
      <w:pPr>
        <w:numPr>
          <w:ilvl w:val="0"/>
          <w:numId w:val="1"/>
        </w:numPr>
        <w:pBdr>
          <w:top w:val="nil"/>
          <w:left w:val="nil"/>
          <w:bottom w:val="nil"/>
          <w:right w:val="nil"/>
          <w:between w:val="nil"/>
        </w:pBdr>
        <w:spacing w:line="276" w:lineRule="auto"/>
        <w:ind w:left="284" w:hanging="284"/>
        <w:rPr>
          <w:rFonts w:asciiTheme="majorHAnsi" w:eastAsia="Times New Roman" w:hAnsiTheme="majorHAnsi" w:cstheme="majorHAnsi"/>
          <w:color w:val="000000"/>
          <w:sz w:val="22"/>
          <w:szCs w:val="22"/>
        </w:rPr>
      </w:pPr>
      <w:r>
        <w:rPr>
          <w:rFonts w:asciiTheme="majorHAnsi" w:eastAsia="Times New Roman" w:hAnsiTheme="majorHAnsi" w:cstheme="majorHAnsi"/>
          <w:b/>
          <w:color w:val="000000"/>
          <w:sz w:val="22"/>
          <w:szCs w:val="22"/>
        </w:rPr>
        <w:t xml:space="preserve">Informacje o charakterze prawnym, ekonomicznym, finansowym i technicznym oraz w zakresie </w:t>
      </w:r>
      <w:proofErr w:type="spellStart"/>
      <w:r>
        <w:rPr>
          <w:rFonts w:asciiTheme="majorHAnsi" w:eastAsia="Times New Roman" w:hAnsiTheme="majorHAnsi" w:cstheme="majorHAnsi"/>
          <w:b/>
          <w:color w:val="000000"/>
          <w:sz w:val="22"/>
          <w:szCs w:val="22"/>
        </w:rPr>
        <w:t>wykluczeń</w:t>
      </w:r>
      <w:proofErr w:type="spellEnd"/>
    </w:p>
    <w:p w14:paraId="1C9C06D1" w14:textId="00C79308" w:rsidR="009010E3" w:rsidRPr="00E0441F" w:rsidRDefault="009010E3">
      <w:pPr>
        <w:pStyle w:val="Akapitzlist"/>
        <w:numPr>
          <w:ilvl w:val="0"/>
          <w:numId w:val="7"/>
        </w:numPr>
        <w:pBdr>
          <w:top w:val="nil"/>
          <w:left w:val="nil"/>
          <w:bottom w:val="nil"/>
          <w:right w:val="nil"/>
          <w:between w:val="nil"/>
        </w:pBdr>
        <w:spacing w:line="276" w:lineRule="auto"/>
        <w:rPr>
          <w:rFonts w:asciiTheme="majorHAnsi" w:eastAsia="Times New Roman" w:hAnsiTheme="majorHAnsi" w:cstheme="majorHAnsi"/>
          <w:color w:val="000000"/>
          <w:sz w:val="22"/>
          <w:szCs w:val="22"/>
        </w:rPr>
      </w:pPr>
      <w:r>
        <w:rPr>
          <w:rFonts w:asciiTheme="majorHAnsi" w:eastAsia="Times New Roman" w:hAnsiTheme="majorHAnsi" w:cstheme="majorHAnsi"/>
          <w:color w:val="000000"/>
          <w:sz w:val="22"/>
          <w:szCs w:val="22"/>
        </w:rPr>
        <w:t>Z udziału w postępowaniu wykluczone są podmioty powiązane osobowo lub kapitałowo z Zamawiającym. Przez powiązania kapitałowe lub osobowe rozumie się wzajemne powiązania między Zamawiającym lub osobami upoważnionymi do zaciągania zobowiązań w imieniu Zamawiającego lub osobami wykonującymi w imieniu Zamawiającego czynności związane z przygotowaniem i przeprowadzeniem procedury wyboru wykonawcy, a wykonawcą, polegające w szczególności na:</w:t>
      </w:r>
    </w:p>
    <w:p w14:paraId="3DCF2C84" w14:textId="77777777" w:rsidR="009010E3" w:rsidRPr="00E0441F" w:rsidRDefault="009010E3">
      <w:pPr>
        <w:pStyle w:val="Akapitzlist"/>
        <w:numPr>
          <w:ilvl w:val="0"/>
          <w:numId w:val="8"/>
        </w:numPr>
        <w:pBdr>
          <w:top w:val="nil"/>
          <w:left w:val="nil"/>
          <w:bottom w:val="nil"/>
          <w:right w:val="nil"/>
          <w:between w:val="nil"/>
        </w:pBdr>
        <w:spacing w:line="276" w:lineRule="auto"/>
        <w:rPr>
          <w:rFonts w:asciiTheme="majorHAnsi" w:eastAsia="Times New Roman" w:hAnsiTheme="majorHAnsi" w:cstheme="majorHAnsi"/>
          <w:color w:val="000000"/>
          <w:sz w:val="22"/>
          <w:szCs w:val="22"/>
        </w:rPr>
      </w:pPr>
      <w:r>
        <w:rPr>
          <w:rFonts w:asciiTheme="majorHAnsi" w:eastAsia="Times New Roman" w:hAnsiTheme="majorHAnsi" w:cstheme="majorHAnsi"/>
          <w:color w:val="000000"/>
          <w:sz w:val="22"/>
          <w:szCs w:val="22"/>
        </w:rPr>
        <w:t>uczestniczeniu w spółce jako wspólnik spółki cywilnej lub spółki osobowej,</w:t>
      </w:r>
    </w:p>
    <w:p w14:paraId="07840DD8" w14:textId="77777777" w:rsidR="009010E3" w:rsidRPr="00E0441F" w:rsidRDefault="009010E3">
      <w:pPr>
        <w:pStyle w:val="Akapitzlist"/>
        <w:numPr>
          <w:ilvl w:val="0"/>
          <w:numId w:val="8"/>
        </w:numPr>
        <w:pBdr>
          <w:top w:val="nil"/>
          <w:left w:val="nil"/>
          <w:bottom w:val="nil"/>
          <w:right w:val="nil"/>
          <w:between w:val="nil"/>
        </w:pBdr>
        <w:spacing w:line="276" w:lineRule="auto"/>
        <w:rPr>
          <w:rFonts w:asciiTheme="majorHAnsi" w:eastAsia="Times New Roman" w:hAnsiTheme="majorHAnsi" w:cstheme="majorHAnsi"/>
          <w:color w:val="000000"/>
          <w:sz w:val="22"/>
          <w:szCs w:val="22"/>
        </w:rPr>
      </w:pPr>
      <w:r>
        <w:rPr>
          <w:rFonts w:asciiTheme="majorHAnsi" w:eastAsia="Times New Roman" w:hAnsiTheme="majorHAnsi" w:cstheme="majorHAnsi"/>
          <w:color w:val="000000"/>
          <w:sz w:val="22"/>
          <w:szCs w:val="22"/>
        </w:rPr>
        <w:t>posiadaniu co najmniej 10% udziałów lub akcji,</w:t>
      </w:r>
    </w:p>
    <w:p w14:paraId="0A0D1BE8" w14:textId="77777777" w:rsidR="009010E3" w:rsidRPr="00E0441F" w:rsidRDefault="009010E3">
      <w:pPr>
        <w:pStyle w:val="Akapitzlist"/>
        <w:numPr>
          <w:ilvl w:val="0"/>
          <w:numId w:val="8"/>
        </w:numPr>
        <w:pBdr>
          <w:top w:val="nil"/>
          <w:left w:val="nil"/>
          <w:bottom w:val="nil"/>
          <w:right w:val="nil"/>
          <w:between w:val="nil"/>
        </w:pBdr>
        <w:spacing w:line="276" w:lineRule="auto"/>
        <w:rPr>
          <w:rFonts w:asciiTheme="majorHAnsi" w:eastAsia="Times New Roman" w:hAnsiTheme="majorHAnsi" w:cstheme="majorHAnsi"/>
          <w:color w:val="000000"/>
          <w:sz w:val="22"/>
          <w:szCs w:val="22"/>
        </w:rPr>
      </w:pPr>
      <w:r>
        <w:rPr>
          <w:rFonts w:asciiTheme="majorHAnsi" w:eastAsia="Times New Roman" w:hAnsiTheme="majorHAnsi" w:cstheme="majorHAnsi"/>
          <w:color w:val="000000"/>
          <w:sz w:val="22"/>
          <w:szCs w:val="22"/>
        </w:rPr>
        <w:t>pełnieniu funkcji członka organu nadzorczego lub zarządzającego, prokurenta,</w:t>
      </w:r>
    </w:p>
    <w:p w14:paraId="23704028" w14:textId="77777777" w:rsidR="009010E3" w:rsidRPr="00E0441F" w:rsidRDefault="009010E3" w:rsidP="009010E3">
      <w:pPr>
        <w:pStyle w:val="Akapitzlist"/>
        <w:pBdr>
          <w:top w:val="nil"/>
          <w:left w:val="nil"/>
          <w:bottom w:val="nil"/>
          <w:right w:val="nil"/>
          <w:between w:val="nil"/>
        </w:pBdr>
        <w:spacing w:line="276" w:lineRule="auto"/>
        <w:ind w:left="1083"/>
        <w:rPr>
          <w:rFonts w:asciiTheme="majorHAnsi" w:eastAsia="Times New Roman" w:hAnsiTheme="majorHAnsi" w:cstheme="majorHAnsi"/>
          <w:color w:val="000000"/>
          <w:sz w:val="22"/>
          <w:szCs w:val="22"/>
        </w:rPr>
      </w:pPr>
      <w:r>
        <w:rPr>
          <w:rFonts w:asciiTheme="majorHAnsi" w:eastAsia="Times New Roman" w:hAnsiTheme="majorHAnsi" w:cstheme="majorHAnsi"/>
          <w:color w:val="000000"/>
          <w:sz w:val="22"/>
          <w:szCs w:val="22"/>
        </w:rPr>
        <w:t>pełnomocnika,</w:t>
      </w:r>
    </w:p>
    <w:p w14:paraId="6F832EE3" w14:textId="77777777" w:rsidR="009010E3" w:rsidRPr="00E0441F" w:rsidRDefault="009010E3">
      <w:pPr>
        <w:pStyle w:val="Akapitzlist"/>
        <w:numPr>
          <w:ilvl w:val="0"/>
          <w:numId w:val="8"/>
        </w:numPr>
        <w:pBdr>
          <w:top w:val="nil"/>
          <w:left w:val="nil"/>
          <w:bottom w:val="nil"/>
          <w:right w:val="nil"/>
          <w:between w:val="nil"/>
        </w:pBdr>
        <w:spacing w:line="276" w:lineRule="auto"/>
        <w:rPr>
          <w:rFonts w:asciiTheme="majorHAnsi" w:eastAsia="Times New Roman" w:hAnsiTheme="majorHAnsi" w:cstheme="majorHAnsi"/>
          <w:color w:val="000000"/>
          <w:sz w:val="22"/>
          <w:szCs w:val="22"/>
        </w:rPr>
      </w:pPr>
      <w:r>
        <w:rPr>
          <w:rFonts w:asciiTheme="majorHAnsi" w:eastAsia="Times New Roman" w:hAnsiTheme="majorHAnsi" w:cstheme="majorHAnsi"/>
          <w:color w:val="000000"/>
          <w:sz w:val="22"/>
          <w:szCs w:val="22"/>
        </w:rPr>
        <w:t>pozostawaniu w związku małżeńskim, w stosunku pokrewieństwa lub powinowactwa w linii prostej, pokrewieństwa drugiego stopnia lub powinowactwa drugiego stopnia z linii bocznej lub w stosunku przysposobienia, opieki lub kurateli, pozostawaniu we wspólnym pożyciu z wykonawcą, jego zastępcą prawnym lub członkami organów zarządzających lub organów nadzorczych wykonawców ubiegających się o udzielenie zamówienia,</w:t>
      </w:r>
    </w:p>
    <w:p w14:paraId="31BCCF01" w14:textId="2FE138A2" w:rsidR="009010E3" w:rsidRPr="00E0441F" w:rsidRDefault="009010E3">
      <w:pPr>
        <w:pStyle w:val="Akapitzlist"/>
        <w:numPr>
          <w:ilvl w:val="0"/>
          <w:numId w:val="8"/>
        </w:numPr>
        <w:pBdr>
          <w:top w:val="nil"/>
          <w:left w:val="nil"/>
          <w:bottom w:val="nil"/>
          <w:right w:val="nil"/>
          <w:between w:val="nil"/>
        </w:pBdr>
        <w:spacing w:line="276" w:lineRule="auto"/>
        <w:rPr>
          <w:rFonts w:asciiTheme="majorHAnsi" w:eastAsia="Times New Roman" w:hAnsiTheme="majorHAnsi" w:cstheme="majorHAnsi"/>
          <w:color w:val="000000"/>
          <w:sz w:val="22"/>
          <w:szCs w:val="22"/>
        </w:rPr>
      </w:pPr>
      <w:r>
        <w:rPr>
          <w:rFonts w:asciiTheme="majorHAnsi" w:eastAsia="Times New Roman" w:hAnsiTheme="majorHAnsi" w:cstheme="majorHAnsi"/>
          <w:color w:val="000000"/>
          <w:sz w:val="22"/>
          <w:szCs w:val="22"/>
        </w:rPr>
        <w:t>pozostawaniu z wykonawcą w takim stosunku prawnym lub faktycznym, że istnieje uzasadniona wątpliwość co do ich bezstronności lub niezależności w związku z postępowaniem o udzielenie zamówienia.</w:t>
      </w:r>
    </w:p>
    <w:p w14:paraId="0A9AF43C" w14:textId="1BE8ED70" w:rsidR="0005414B" w:rsidRPr="00E0441F" w:rsidRDefault="009010E3">
      <w:pPr>
        <w:pStyle w:val="Akapitzlist"/>
        <w:numPr>
          <w:ilvl w:val="0"/>
          <w:numId w:val="22"/>
        </w:numPr>
        <w:pBdr>
          <w:top w:val="nil"/>
          <w:left w:val="nil"/>
          <w:bottom w:val="nil"/>
          <w:right w:val="nil"/>
          <w:between w:val="nil"/>
        </w:pBdr>
        <w:spacing w:line="276" w:lineRule="auto"/>
        <w:rPr>
          <w:rFonts w:asciiTheme="majorHAnsi" w:eastAsia="Times New Roman" w:hAnsiTheme="majorHAnsi" w:cstheme="majorHAnsi"/>
          <w:color w:val="000000"/>
          <w:sz w:val="22"/>
          <w:szCs w:val="22"/>
        </w:rPr>
      </w:pPr>
      <w:r>
        <w:rPr>
          <w:rFonts w:asciiTheme="majorHAnsi" w:eastAsia="Times New Roman" w:hAnsiTheme="majorHAnsi" w:cstheme="majorHAnsi"/>
          <w:color w:val="000000"/>
          <w:sz w:val="22"/>
          <w:szCs w:val="22"/>
        </w:rPr>
        <w:t>Z udziału w postępowaniu wykluczone są podmioty, które podlegają wykluczeniu na podstawie art. 7 ust. 1 ustawy z dnia 13 kwietnia 2022 r. o szczególnych rozwiązaniach w zakresie przeciwdziałania wspieraniu agresji na Ukrainę oraz służących ochronie bezpieczeństwa narodowego (Dz. U. poz. 835).</w:t>
      </w:r>
    </w:p>
    <w:p w14:paraId="0B4B2411" w14:textId="77777777" w:rsidR="009010E3" w:rsidRPr="00E0441F" w:rsidRDefault="009010E3" w:rsidP="009010E3">
      <w:pPr>
        <w:pStyle w:val="Akapitzlist"/>
        <w:pBdr>
          <w:top w:val="nil"/>
          <w:left w:val="nil"/>
          <w:bottom w:val="nil"/>
          <w:right w:val="nil"/>
          <w:between w:val="nil"/>
        </w:pBdr>
        <w:spacing w:line="276" w:lineRule="auto"/>
        <w:ind w:left="644"/>
        <w:rPr>
          <w:rFonts w:asciiTheme="majorHAnsi" w:eastAsia="Times New Roman" w:hAnsiTheme="majorHAnsi" w:cstheme="majorHAnsi"/>
          <w:color w:val="000000"/>
          <w:sz w:val="22"/>
          <w:szCs w:val="22"/>
        </w:rPr>
      </w:pPr>
    </w:p>
    <w:p w14:paraId="45C0D453" w14:textId="331AE740" w:rsidR="009010E3" w:rsidRPr="00E0441F" w:rsidRDefault="009010E3" w:rsidP="009010E3">
      <w:pPr>
        <w:pBdr>
          <w:top w:val="nil"/>
          <w:left w:val="nil"/>
          <w:bottom w:val="nil"/>
          <w:right w:val="nil"/>
          <w:between w:val="nil"/>
        </w:pBdr>
        <w:spacing w:after="120" w:line="276" w:lineRule="auto"/>
        <w:ind w:left="363"/>
        <w:rPr>
          <w:rFonts w:asciiTheme="majorHAnsi" w:eastAsia="Times New Roman" w:hAnsiTheme="majorHAnsi" w:cstheme="majorHAnsi"/>
          <w:color w:val="000000"/>
          <w:sz w:val="22"/>
          <w:szCs w:val="22"/>
        </w:rPr>
      </w:pPr>
      <w:r>
        <w:rPr>
          <w:rFonts w:asciiTheme="majorHAnsi" w:eastAsia="Times New Roman" w:hAnsiTheme="majorHAnsi" w:cstheme="majorHAnsi"/>
          <w:color w:val="000000"/>
          <w:sz w:val="22"/>
          <w:szCs w:val="22"/>
        </w:rPr>
        <w:t>Oferent zobowi</w:t>
      </w:r>
      <w:r>
        <w:rPr>
          <w:rFonts w:asciiTheme="majorHAnsi" w:eastAsia="Times New Roman" w:hAnsiTheme="majorHAnsi" w:cstheme="majorHAnsi" w:hint="eastAsia"/>
          <w:color w:val="000000"/>
          <w:sz w:val="22"/>
          <w:szCs w:val="22"/>
        </w:rPr>
        <w:t>ą</w:t>
      </w:r>
      <w:r>
        <w:rPr>
          <w:rFonts w:asciiTheme="majorHAnsi" w:eastAsia="Times New Roman" w:hAnsiTheme="majorHAnsi" w:cstheme="majorHAnsi"/>
          <w:color w:val="000000"/>
          <w:sz w:val="22"/>
          <w:szCs w:val="22"/>
        </w:rPr>
        <w:t>zany jest do</w:t>
      </w:r>
      <w:r>
        <w:rPr>
          <w:rFonts w:asciiTheme="majorHAnsi" w:eastAsia="Times New Roman" w:hAnsiTheme="majorHAnsi" w:cstheme="majorHAnsi" w:hint="eastAsia"/>
          <w:color w:val="000000"/>
          <w:sz w:val="22"/>
          <w:szCs w:val="22"/>
        </w:rPr>
        <w:t>łą</w:t>
      </w:r>
      <w:r>
        <w:rPr>
          <w:rFonts w:asciiTheme="majorHAnsi" w:eastAsia="Times New Roman" w:hAnsiTheme="majorHAnsi" w:cstheme="majorHAnsi"/>
          <w:color w:val="000000"/>
          <w:sz w:val="22"/>
          <w:szCs w:val="22"/>
        </w:rPr>
        <w:t>czy</w:t>
      </w:r>
      <w:r>
        <w:rPr>
          <w:rFonts w:asciiTheme="majorHAnsi" w:eastAsia="Times New Roman" w:hAnsiTheme="majorHAnsi" w:cstheme="majorHAnsi" w:hint="eastAsia"/>
          <w:color w:val="000000"/>
          <w:sz w:val="22"/>
          <w:szCs w:val="22"/>
        </w:rPr>
        <w:t>ć</w:t>
      </w:r>
      <w:r>
        <w:rPr>
          <w:rFonts w:asciiTheme="majorHAnsi" w:eastAsia="Times New Roman" w:hAnsiTheme="majorHAnsi" w:cstheme="majorHAnsi"/>
          <w:color w:val="000000"/>
          <w:sz w:val="22"/>
          <w:szCs w:val="22"/>
        </w:rPr>
        <w:t xml:space="preserve"> do przygotowanej przez siebie oferty o</w:t>
      </w:r>
      <w:r>
        <w:rPr>
          <w:rFonts w:asciiTheme="majorHAnsi" w:eastAsia="Times New Roman" w:hAnsiTheme="majorHAnsi" w:cstheme="majorHAnsi" w:hint="eastAsia"/>
          <w:color w:val="000000"/>
          <w:sz w:val="22"/>
          <w:szCs w:val="22"/>
        </w:rPr>
        <w:t>ś</w:t>
      </w:r>
      <w:r>
        <w:rPr>
          <w:rFonts w:asciiTheme="majorHAnsi" w:eastAsia="Times New Roman" w:hAnsiTheme="majorHAnsi" w:cstheme="majorHAnsi"/>
          <w:color w:val="000000"/>
          <w:sz w:val="22"/>
          <w:szCs w:val="22"/>
        </w:rPr>
        <w:t xml:space="preserve">wiadczenie o braku ww. </w:t>
      </w:r>
      <w:proofErr w:type="spellStart"/>
      <w:r>
        <w:rPr>
          <w:rFonts w:asciiTheme="majorHAnsi" w:eastAsia="Times New Roman" w:hAnsiTheme="majorHAnsi" w:cstheme="majorHAnsi"/>
          <w:color w:val="000000"/>
          <w:sz w:val="22"/>
          <w:szCs w:val="22"/>
        </w:rPr>
        <w:t>wyklucze</w:t>
      </w:r>
      <w:r>
        <w:rPr>
          <w:rFonts w:asciiTheme="majorHAnsi" w:eastAsia="Times New Roman" w:hAnsiTheme="majorHAnsi" w:cstheme="majorHAnsi" w:hint="eastAsia"/>
          <w:color w:val="000000"/>
          <w:sz w:val="22"/>
          <w:szCs w:val="22"/>
        </w:rPr>
        <w:t>ń</w:t>
      </w:r>
      <w:proofErr w:type="spellEnd"/>
      <w:r>
        <w:rPr>
          <w:rFonts w:asciiTheme="majorHAnsi" w:eastAsia="Times New Roman" w:hAnsiTheme="majorHAnsi" w:cstheme="majorHAnsi"/>
          <w:color w:val="000000"/>
          <w:sz w:val="22"/>
          <w:szCs w:val="22"/>
        </w:rPr>
        <w:t xml:space="preserve"> wed</w:t>
      </w:r>
      <w:r>
        <w:rPr>
          <w:rFonts w:asciiTheme="majorHAnsi" w:eastAsia="Times New Roman" w:hAnsiTheme="majorHAnsi" w:cstheme="majorHAnsi" w:hint="eastAsia"/>
          <w:color w:val="000000"/>
          <w:sz w:val="22"/>
          <w:szCs w:val="22"/>
        </w:rPr>
        <w:t>ł</w:t>
      </w:r>
      <w:r>
        <w:rPr>
          <w:rFonts w:asciiTheme="majorHAnsi" w:eastAsia="Times New Roman" w:hAnsiTheme="majorHAnsi" w:cstheme="majorHAnsi"/>
          <w:color w:val="000000"/>
          <w:sz w:val="22"/>
          <w:szCs w:val="22"/>
        </w:rPr>
        <w:t>ug wzoru stanowi</w:t>
      </w:r>
      <w:r>
        <w:rPr>
          <w:rFonts w:asciiTheme="majorHAnsi" w:eastAsia="Times New Roman" w:hAnsiTheme="majorHAnsi" w:cstheme="majorHAnsi" w:hint="eastAsia"/>
          <w:color w:val="000000"/>
          <w:sz w:val="22"/>
          <w:szCs w:val="22"/>
        </w:rPr>
        <w:t>ą</w:t>
      </w:r>
      <w:r>
        <w:rPr>
          <w:rFonts w:asciiTheme="majorHAnsi" w:eastAsia="Times New Roman" w:hAnsiTheme="majorHAnsi" w:cstheme="majorHAnsi"/>
          <w:color w:val="000000"/>
          <w:sz w:val="22"/>
          <w:szCs w:val="22"/>
        </w:rPr>
        <w:t xml:space="preserve">cego </w:t>
      </w:r>
      <w:r>
        <w:rPr>
          <w:rFonts w:asciiTheme="majorHAnsi" w:eastAsia="Times New Roman" w:hAnsiTheme="majorHAnsi" w:cstheme="majorHAnsi"/>
          <w:b/>
          <w:bCs/>
          <w:color w:val="000000"/>
          <w:sz w:val="22"/>
          <w:szCs w:val="22"/>
        </w:rPr>
        <w:t>Za</w:t>
      </w:r>
      <w:r>
        <w:rPr>
          <w:rFonts w:asciiTheme="majorHAnsi" w:eastAsia="Times New Roman" w:hAnsiTheme="majorHAnsi" w:cstheme="majorHAnsi" w:hint="eastAsia"/>
          <w:b/>
          <w:bCs/>
          <w:color w:val="000000"/>
          <w:sz w:val="22"/>
          <w:szCs w:val="22"/>
        </w:rPr>
        <w:t>łą</w:t>
      </w:r>
      <w:r>
        <w:rPr>
          <w:rFonts w:asciiTheme="majorHAnsi" w:eastAsia="Times New Roman" w:hAnsiTheme="majorHAnsi" w:cstheme="majorHAnsi"/>
          <w:b/>
          <w:bCs/>
          <w:color w:val="000000"/>
          <w:sz w:val="22"/>
          <w:szCs w:val="22"/>
        </w:rPr>
        <w:t>cznik nr 3</w:t>
      </w:r>
      <w:r>
        <w:rPr>
          <w:rFonts w:asciiTheme="majorHAnsi" w:eastAsia="Times New Roman" w:hAnsiTheme="majorHAnsi" w:cstheme="majorHAnsi"/>
          <w:color w:val="000000"/>
          <w:sz w:val="22"/>
          <w:szCs w:val="22"/>
        </w:rPr>
        <w:t xml:space="preserve"> do niniejszego zapytania ofertowego.</w:t>
      </w:r>
    </w:p>
    <w:p w14:paraId="6ED5BE11" w14:textId="77777777" w:rsidR="0005414B" w:rsidRPr="00E0441F" w:rsidRDefault="00E85422">
      <w:pPr>
        <w:numPr>
          <w:ilvl w:val="0"/>
          <w:numId w:val="1"/>
        </w:numPr>
        <w:pBdr>
          <w:top w:val="nil"/>
          <w:left w:val="nil"/>
          <w:bottom w:val="nil"/>
          <w:right w:val="nil"/>
          <w:between w:val="nil"/>
        </w:pBdr>
        <w:spacing w:before="240" w:line="276" w:lineRule="auto"/>
        <w:ind w:left="284" w:hanging="284"/>
        <w:rPr>
          <w:rFonts w:asciiTheme="majorHAnsi" w:eastAsia="Times New Roman" w:hAnsiTheme="majorHAnsi" w:cstheme="majorHAnsi"/>
          <w:color w:val="000000"/>
          <w:sz w:val="22"/>
          <w:szCs w:val="22"/>
        </w:rPr>
      </w:pPr>
      <w:r>
        <w:rPr>
          <w:rFonts w:asciiTheme="majorHAnsi" w:eastAsia="Times New Roman" w:hAnsiTheme="majorHAnsi" w:cstheme="majorHAnsi"/>
          <w:b/>
          <w:color w:val="000000"/>
          <w:sz w:val="22"/>
          <w:szCs w:val="22"/>
        </w:rPr>
        <w:t>Kryteria oceny ofert wraz z informacją o wagach oraz opisem sposobu przyznawania punktacji w ramach kryteriów</w:t>
      </w:r>
    </w:p>
    <w:p w14:paraId="1B9152CB" w14:textId="77777777" w:rsidR="00486057" w:rsidRPr="00486057" w:rsidRDefault="00486057">
      <w:pPr>
        <w:numPr>
          <w:ilvl w:val="0"/>
          <w:numId w:val="30"/>
        </w:numPr>
        <w:spacing w:after="44" w:line="266" w:lineRule="auto"/>
        <w:ind w:right="2552"/>
        <w:contextualSpacing/>
        <w:rPr>
          <w:b/>
          <w:bCs/>
          <w:color w:val="000000"/>
          <w:kern w:val="2"/>
          <w:sz w:val="22"/>
          <w:szCs w:val="22"/>
          <w14:ligatures w14:val="standardContextual"/>
        </w:rPr>
      </w:pPr>
      <w:r>
        <w:rPr>
          <w:b/>
          <w:bCs/>
          <w:color w:val="000000"/>
          <w:kern w:val="2"/>
          <w:sz w:val="22"/>
          <w:szCs w:val="22"/>
          <w14:ligatures w14:val="standardContextual"/>
        </w:rPr>
        <w:t xml:space="preserve">Kryteria oceny oferty: </w:t>
      </w:r>
    </w:p>
    <w:p w14:paraId="31220133" w14:textId="77777777" w:rsidR="00486057" w:rsidRPr="00486057" w:rsidRDefault="00486057" w:rsidP="00486057">
      <w:pPr>
        <w:spacing w:after="44" w:line="266" w:lineRule="auto"/>
        <w:ind w:left="720"/>
        <w:contextualSpacing/>
        <w:rPr>
          <w:b/>
          <w:bCs/>
          <w:color w:val="000000"/>
          <w:kern w:val="2"/>
          <w:sz w:val="22"/>
          <w:szCs w:val="22"/>
          <w14:ligatures w14:val="standardContextual"/>
        </w:rPr>
      </w:pPr>
    </w:p>
    <w:p w14:paraId="0094D800" w14:textId="35011731" w:rsidR="00486057" w:rsidRPr="00486057" w:rsidRDefault="00486057">
      <w:pPr>
        <w:numPr>
          <w:ilvl w:val="0"/>
          <w:numId w:val="31"/>
        </w:numPr>
        <w:spacing w:after="10" w:line="266" w:lineRule="auto"/>
        <w:ind w:right="2552"/>
        <w:contextualSpacing/>
        <w:rPr>
          <w:color w:val="000000"/>
          <w:kern w:val="2"/>
          <w:sz w:val="22"/>
          <w:szCs w:val="22"/>
          <w14:ligatures w14:val="standardContextual"/>
        </w:rPr>
      </w:pPr>
      <w:r>
        <w:rPr>
          <w:color w:val="000000"/>
          <w:kern w:val="2"/>
          <w:sz w:val="22"/>
          <w:szCs w:val="22"/>
          <w14:ligatures w14:val="standardContextual"/>
        </w:rPr>
        <w:t xml:space="preserve">Cena netto (łącznie) – </w:t>
      </w:r>
      <w:r w:rsidR="00093F37">
        <w:rPr>
          <w:color w:val="000000"/>
          <w:kern w:val="2"/>
          <w:sz w:val="22"/>
          <w:szCs w:val="22"/>
          <w14:ligatures w14:val="standardContextual"/>
        </w:rPr>
        <w:t xml:space="preserve">waga </w:t>
      </w:r>
      <w:r>
        <w:rPr>
          <w:color w:val="000000"/>
          <w:kern w:val="2"/>
          <w:sz w:val="22"/>
          <w:szCs w:val="22"/>
          <w14:ligatures w14:val="standardContextual"/>
        </w:rPr>
        <w:t xml:space="preserve">80% </w:t>
      </w:r>
    </w:p>
    <w:p w14:paraId="692F1CA3" w14:textId="3DBDB268" w:rsidR="00486057" w:rsidRPr="00486057" w:rsidRDefault="00486057">
      <w:pPr>
        <w:numPr>
          <w:ilvl w:val="0"/>
          <w:numId w:val="31"/>
        </w:numPr>
        <w:spacing w:after="10" w:line="266" w:lineRule="auto"/>
        <w:ind w:right="2552"/>
        <w:contextualSpacing/>
        <w:rPr>
          <w:color w:val="000000"/>
          <w:kern w:val="2"/>
          <w:sz w:val="22"/>
          <w:szCs w:val="22"/>
          <w14:ligatures w14:val="standardContextual"/>
        </w:rPr>
      </w:pPr>
      <w:r>
        <w:rPr>
          <w:color w:val="000000"/>
          <w:kern w:val="2"/>
          <w:sz w:val="22"/>
          <w:szCs w:val="22"/>
          <w14:ligatures w14:val="standardContextual"/>
        </w:rPr>
        <w:t xml:space="preserve">Termin realizacji zamówienia – </w:t>
      </w:r>
      <w:r w:rsidR="00093F37">
        <w:rPr>
          <w:color w:val="000000"/>
          <w:kern w:val="2"/>
          <w:sz w:val="22"/>
          <w:szCs w:val="22"/>
          <w14:ligatures w14:val="standardContextual"/>
        </w:rPr>
        <w:t xml:space="preserve">waga </w:t>
      </w:r>
      <w:r>
        <w:rPr>
          <w:color w:val="000000"/>
          <w:kern w:val="2"/>
          <w:sz w:val="22"/>
          <w:szCs w:val="22"/>
          <w14:ligatures w14:val="standardContextual"/>
        </w:rPr>
        <w:t xml:space="preserve">10% </w:t>
      </w:r>
    </w:p>
    <w:p w14:paraId="4F6A9299" w14:textId="79C630A9" w:rsidR="00486057" w:rsidRPr="00486057" w:rsidRDefault="00486057" w:rsidP="002E5915">
      <w:pPr>
        <w:numPr>
          <w:ilvl w:val="0"/>
          <w:numId w:val="31"/>
        </w:numPr>
        <w:spacing w:after="10" w:line="266" w:lineRule="auto"/>
        <w:ind w:right="1698"/>
        <w:contextualSpacing/>
        <w:rPr>
          <w:color w:val="000000"/>
          <w:kern w:val="2"/>
          <w:sz w:val="22"/>
          <w:szCs w:val="22"/>
          <w14:ligatures w14:val="standardContextual"/>
        </w:rPr>
      </w:pPr>
      <w:r>
        <w:rPr>
          <w:color w:val="000000"/>
          <w:kern w:val="2"/>
          <w:sz w:val="22"/>
          <w:szCs w:val="22"/>
          <w14:ligatures w14:val="standardContextual"/>
        </w:rPr>
        <w:lastRenderedPageBreak/>
        <w:t>Parametry techniczne – czas pracy urządzenia na baterii</w:t>
      </w:r>
      <w:r w:rsidR="002E5915">
        <w:rPr>
          <w:color w:val="000000"/>
          <w:kern w:val="2"/>
          <w:sz w:val="22"/>
          <w:szCs w:val="22"/>
          <w14:ligatures w14:val="standardContextual"/>
        </w:rPr>
        <w:t xml:space="preserve"> </w:t>
      </w:r>
      <w:r w:rsidR="005B56B7">
        <w:rPr>
          <w:color w:val="000000"/>
          <w:kern w:val="2"/>
          <w:sz w:val="22"/>
          <w:szCs w:val="22"/>
          <w14:ligatures w14:val="standardContextual"/>
        </w:rPr>
        <w:t xml:space="preserve">- </w:t>
      </w:r>
      <w:r w:rsidR="00093F37">
        <w:rPr>
          <w:color w:val="000000"/>
          <w:kern w:val="2"/>
          <w:sz w:val="22"/>
          <w:szCs w:val="22"/>
          <w14:ligatures w14:val="standardContextual"/>
        </w:rPr>
        <w:t>waga</w:t>
      </w:r>
      <w:r w:rsidR="002E5915">
        <w:rPr>
          <w:color w:val="000000"/>
          <w:kern w:val="2"/>
          <w:sz w:val="22"/>
          <w:szCs w:val="22"/>
          <w14:ligatures w14:val="standardContextual"/>
        </w:rPr>
        <w:t xml:space="preserve"> </w:t>
      </w:r>
      <w:r>
        <w:rPr>
          <w:color w:val="000000"/>
          <w:kern w:val="2"/>
          <w:sz w:val="22"/>
          <w:szCs w:val="22"/>
          <w14:ligatures w14:val="standardContextual"/>
        </w:rPr>
        <w:t>10%</w:t>
      </w:r>
    </w:p>
    <w:p w14:paraId="4686E6C7" w14:textId="77777777" w:rsidR="00486057" w:rsidRPr="00486057" w:rsidRDefault="00486057" w:rsidP="00486057">
      <w:pPr>
        <w:spacing w:after="19" w:line="256" w:lineRule="auto"/>
        <w:ind w:left="298"/>
        <w:rPr>
          <w:color w:val="000000"/>
          <w:kern w:val="2"/>
          <w:sz w:val="22"/>
          <w:szCs w:val="22"/>
          <w14:ligatures w14:val="standardContextual"/>
        </w:rPr>
      </w:pPr>
      <w:r>
        <w:rPr>
          <w:color w:val="000000"/>
          <w:kern w:val="2"/>
          <w:sz w:val="22"/>
          <w:szCs w:val="22"/>
          <w14:ligatures w14:val="standardContextual"/>
        </w:rPr>
        <w:t xml:space="preserve"> </w:t>
      </w:r>
    </w:p>
    <w:p w14:paraId="4050290C" w14:textId="77777777" w:rsidR="00486057" w:rsidRPr="00486057" w:rsidRDefault="00486057" w:rsidP="00486057">
      <w:pPr>
        <w:spacing w:after="11" w:line="266" w:lineRule="auto"/>
        <w:ind w:left="663" w:hanging="10"/>
        <w:rPr>
          <w:color w:val="000000"/>
          <w:kern w:val="2"/>
          <w:sz w:val="22"/>
          <w:szCs w:val="22"/>
          <w14:ligatures w14:val="standardContextual"/>
        </w:rPr>
      </w:pPr>
      <w:r>
        <w:rPr>
          <w:color w:val="000000"/>
          <w:kern w:val="2"/>
          <w:sz w:val="22"/>
          <w:szCs w:val="22"/>
          <w14:ligatures w14:val="standardContextual"/>
        </w:rPr>
        <w:t xml:space="preserve">Wartość punktowa wyliczona zostanie następująco: </w:t>
      </w:r>
    </w:p>
    <w:p w14:paraId="5E439982" w14:textId="77777777" w:rsidR="00486057" w:rsidRPr="00486057" w:rsidRDefault="00486057" w:rsidP="00486057">
      <w:pPr>
        <w:spacing w:after="11" w:line="266" w:lineRule="auto"/>
        <w:ind w:left="663" w:hanging="10"/>
        <w:rPr>
          <w:color w:val="000000"/>
          <w:kern w:val="2"/>
          <w:sz w:val="22"/>
          <w:szCs w:val="22"/>
          <w14:ligatures w14:val="standardContextual"/>
        </w:rPr>
      </w:pPr>
    </w:p>
    <w:p w14:paraId="6264FC7F" w14:textId="34E5AF28" w:rsidR="00486057" w:rsidRPr="00486057" w:rsidRDefault="00486057" w:rsidP="00486057">
      <w:pPr>
        <w:spacing w:after="9" w:line="266" w:lineRule="auto"/>
        <w:ind w:left="663" w:hanging="10"/>
        <w:rPr>
          <w:color w:val="000000"/>
          <w:kern w:val="2"/>
          <w:sz w:val="22"/>
          <w:szCs w:val="22"/>
          <w14:ligatures w14:val="standardContextual"/>
        </w:rPr>
      </w:pPr>
      <w:r>
        <w:rPr>
          <w:b/>
          <w:bCs/>
          <w:color w:val="000000"/>
          <w:kern w:val="2"/>
          <w:sz w:val="22"/>
          <w:szCs w:val="22"/>
          <w14:ligatures w14:val="standardContextual"/>
        </w:rPr>
        <w:t>Ad a)</w:t>
      </w:r>
      <w:r>
        <w:rPr>
          <w:color w:val="000000"/>
          <w:kern w:val="2"/>
          <w:sz w:val="22"/>
          <w:szCs w:val="22"/>
          <w14:ligatures w14:val="standardContextual"/>
        </w:rPr>
        <w:t xml:space="preserve"> Cena: </w:t>
      </w:r>
      <w:r w:rsidR="00AD6966">
        <w:rPr>
          <w:color w:val="000000"/>
          <w:kern w:val="2"/>
          <w:sz w:val="22"/>
          <w:szCs w:val="22"/>
          <w14:ligatures w14:val="standardContextual"/>
        </w:rPr>
        <w:t>8</w:t>
      </w:r>
      <w:r>
        <w:rPr>
          <w:color w:val="000000"/>
          <w:kern w:val="2"/>
          <w:sz w:val="22"/>
          <w:szCs w:val="22"/>
          <w14:ligatures w14:val="standardContextual"/>
        </w:rPr>
        <w:t xml:space="preserve">0% - wartość punktowa kryterium „cena” (max 80 pkt.) wyliczona według wzoru:  </w:t>
      </w:r>
    </w:p>
    <w:p w14:paraId="57378008" w14:textId="77777777" w:rsidR="00486057" w:rsidRPr="00486057" w:rsidRDefault="00486057" w:rsidP="00486057">
      <w:pPr>
        <w:spacing w:after="19" w:line="256" w:lineRule="auto"/>
        <w:ind w:left="660"/>
        <w:rPr>
          <w:color w:val="000000"/>
          <w:kern w:val="2"/>
          <w:sz w:val="22"/>
          <w:szCs w:val="22"/>
          <w14:ligatures w14:val="standardContextual"/>
        </w:rPr>
      </w:pPr>
      <w:r>
        <w:rPr>
          <w:color w:val="000000"/>
          <w:kern w:val="2"/>
          <w:sz w:val="22"/>
          <w:szCs w:val="22"/>
          <w14:ligatures w14:val="standardContextual"/>
        </w:rPr>
        <w:t xml:space="preserve"> </w:t>
      </w:r>
    </w:p>
    <w:p w14:paraId="0737A254" w14:textId="77777777" w:rsidR="00486057" w:rsidRPr="00486057" w:rsidRDefault="00486057" w:rsidP="00486057">
      <w:pPr>
        <w:spacing w:after="11" w:line="266" w:lineRule="auto"/>
        <w:ind w:left="663" w:hanging="10"/>
        <w:rPr>
          <w:color w:val="000000"/>
          <w:kern w:val="2"/>
          <w:sz w:val="22"/>
          <w:szCs w:val="22"/>
          <w14:ligatures w14:val="standardContextual"/>
        </w:rPr>
      </w:pPr>
      <w:r>
        <w:rPr>
          <w:color w:val="000000"/>
          <w:kern w:val="2"/>
          <w:sz w:val="22"/>
          <w:szCs w:val="22"/>
          <w14:ligatures w14:val="standardContextual"/>
        </w:rPr>
        <w:t xml:space="preserve">        najniższa cena netto wśród otrzymanych ofert  </w:t>
      </w:r>
    </w:p>
    <w:p w14:paraId="7C5B27CF" w14:textId="77777777" w:rsidR="00486057" w:rsidRPr="00486057" w:rsidRDefault="00486057" w:rsidP="00486057">
      <w:pPr>
        <w:spacing w:after="10" w:line="266" w:lineRule="auto"/>
        <w:ind w:left="660" w:hanging="10"/>
        <w:rPr>
          <w:color w:val="000000"/>
          <w:kern w:val="2"/>
          <w:sz w:val="22"/>
          <w:szCs w:val="22"/>
          <w14:ligatures w14:val="standardContextual"/>
        </w:rPr>
      </w:pPr>
      <w:r>
        <w:rPr>
          <w:color w:val="000000"/>
          <w:kern w:val="2"/>
          <w:sz w:val="22"/>
          <w:szCs w:val="22"/>
          <w14:ligatures w14:val="standardContextual"/>
        </w:rPr>
        <w:t xml:space="preserve">C= </w:t>
      </w:r>
      <w:proofErr w:type="gramStart"/>
      <w:r>
        <w:rPr>
          <w:color w:val="000000"/>
          <w:kern w:val="2"/>
          <w:sz w:val="22"/>
          <w:szCs w:val="22"/>
          <w14:ligatures w14:val="standardContextual"/>
        </w:rPr>
        <w:t>---------------------------------------------------------------  x</w:t>
      </w:r>
      <w:proofErr w:type="gramEnd"/>
      <w:r>
        <w:rPr>
          <w:color w:val="000000"/>
          <w:kern w:val="2"/>
          <w:sz w:val="22"/>
          <w:szCs w:val="22"/>
          <w14:ligatures w14:val="standardContextual"/>
        </w:rPr>
        <w:t xml:space="preserve"> 80 pkt. </w:t>
      </w:r>
    </w:p>
    <w:p w14:paraId="50133259" w14:textId="77777777" w:rsidR="00486057" w:rsidRPr="00486057" w:rsidRDefault="00486057" w:rsidP="00486057">
      <w:pPr>
        <w:spacing w:after="10" w:line="266" w:lineRule="auto"/>
        <w:ind w:left="660" w:hanging="10"/>
        <w:rPr>
          <w:color w:val="000000"/>
          <w:kern w:val="2"/>
          <w:sz w:val="22"/>
          <w:szCs w:val="22"/>
          <w14:ligatures w14:val="standardContextual"/>
        </w:rPr>
      </w:pPr>
      <w:r>
        <w:rPr>
          <w:color w:val="000000"/>
          <w:kern w:val="2"/>
          <w:sz w:val="22"/>
          <w:szCs w:val="22"/>
          <w14:ligatures w14:val="standardContextual"/>
        </w:rPr>
        <w:t xml:space="preserve">         cena netto wskazana w badanej ofercie </w:t>
      </w:r>
    </w:p>
    <w:p w14:paraId="0B7F6DCE" w14:textId="77777777" w:rsidR="00486057" w:rsidRPr="00486057" w:rsidRDefault="00486057" w:rsidP="00486057">
      <w:pPr>
        <w:spacing w:after="19" w:line="256" w:lineRule="auto"/>
        <w:ind w:left="298"/>
        <w:rPr>
          <w:color w:val="000000"/>
          <w:kern w:val="2"/>
          <w:sz w:val="22"/>
          <w:szCs w:val="22"/>
          <w14:ligatures w14:val="standardContextual"/>
        </w:rPr>
      </w:pPr>
      <w:r>
        <w:rPr>
          <w:color w:val="000000"/>
          <w:kern w:val="2"/>
          <w:sz w:val="22"/>
          <w:szCs w:val="22"/>
          <w14:ligatures w14:val="standardContextual"/>
        </w:rPr>
        <w:t xml:space="preserve"> </w:t>
      </w:r>
    </w:p>
    <w:p w14:paraId="32A439C6" w14:textId="77777777" w:rsidR="00486057" w:rsidRPr="00486057" w:rsidRDefault="00486057" w:rsidP="00486057">
      <w:pPr>
        <w:spacing w:after="8" w:line="266" w:lineRule="auto"/>
        <w:ind w:left="663" w:hanging="10"/>
        <w:rPr>
          <w:color w:val="000000"/>
          <w:kern w:val="2"/>
          <w:sz w:val="22"/>
          <w:szCs w:val="22"/>
          <w14:ligatures w14:val="standardContextual"/>
        </w:rPr>
      </w:pPr>
      <w:r>
        <w:rPr>
          <w:color w:val="000000"/>
          <w:kern w:val="2"/>
          <w:sz w:val="22"/>
          <w:szCs w:val="22"/>
          <w14:ligatures w14:val="standardContextual"/>
        </w:rPr>
        <w:t xml:space="preserve">Brane pod uwagę będą wartości netto wyrażone w PLN. W sytuacji, gdy cena podana w ofercie nie będzie wyrażona w PLN, w celu przeliczania jej na PLN zastosowany zostanie kurs średni NBP notowany w dniu wszczęcia postępowania. </w:t>
      </w:r>
    </w:p>
    <w:p w14:paraId="614934C6" w14:textId="77777777" w:rsidR="00486057" w:rsidRPr="00486057" w:rsidRDefault="00486057" w:rsidP="00486057">
      <w:pPr>
        <w:spacing w:after="8" w:line="266" w:lineRule="auto"/>
        <w:ind w:left="663" w:hanging="10"/>
        <w:rPr>
          <w:color w:val="000000"/>
          <w:kern w:val="2"/>
          <w:sz w:val="22"/>
          <w:szCs w:val="22"/>
          <w14:ligatures w14:val="standardContextual"/>
        </w:rPr>
      </w:pPr>
    </w:p>
    <w:p w14:paraId="507A7395" w14:textId="77777777" w:rsidR="00486057" w:rsidRPr="00486057" w:rsidRDefault="00486057" w:rsidP="00486057">
      <w:pPr>
        <w:keepNext/>
        <w:keepLines/>
        <w:spacing w:after="165" w:line="266" w:lineRule="auto"/>
        <w:ind w:left="190" w:hanging="10"/>
        <w:outlineLvl w:val="0"/>
        <w:rPr>
          <w:b/>
          <w:color w:val="000000"/>
          <w:kern w:val="2"/>
          <w:sz w:val="22"/>
          <w:szCs w:val="22"/>
          <w14:ligatures w14:val="standardContextual"/>
        </w:rPr>
      </w:pPr>
      <w:r>
        <w:rPr>
          <w:b/>
          <w:color w:val="000000"/>
          <w:kern w:val="2"/>
          <w:sz w:val="22"/>
          <w:szCs w:val="22"/>
          <w14:ligatures w14:val="standardContextual"/>
        </w:rPr>
        <w:t xml:space="preserve">Wymagania dotyczące składników ceny końcowej </w:t>
      </w:r>
    </w:p>
    <w:p w14:paraId="04B10B4D" w14:textId="77777777" w:rsidR="00486057" w:rsidRPr="00486057" w:rsidRDefault="00486057">
      <w:pPr>
        <w:numPr>
          <w:ilvl w:val="0"/>
          <w:numId w:val="32"/>
        </w:numPr>
        <w:spacing w:after="8" w:line="266" w:lineRule="auto"/>
        <w:ind w:left="934" w:right="138" w:hanging="10"/>
        <w:rPr>
          <w:color w:val="000000"/>
          <w:kern w:val="2"/>
          <w:sz w:val="22"/>
          <w:szCs w:val="22"/>
          <w14:ligatures w14:val="standardContextual"/>
        </w:rPr>
      </w:pPr>
      <w:r>
        <w:rPr>
          <w:color w:val="000000"/>
          <w:kern w:val="2"/>
          <w:sz w:val="22"/>
          <w:szCs w:val="22"/>
          <w14:ligatures w14:val="standardContextual"/>
        </w:rPr>
        <w:t xml:space="preserve">cena winna obejmować wszystkie koszty i opłaty, jakie powstaną w związku z wykonaniem zamówienia oraz z warunkami i wymaganiami stawianymi przez zamawiającego </w:t>
      </w:r>
    </w:p>
    <w:p w14:paraId="170B393B" w14:textId="77777777" w:rsidR="00486057" w:rsidRPr="00486057" w:rsidRDefault="00486057">
      <w:pPr>
        <w:numPr>
          <w:ilvl w:val="0"/>
          <w:numId w:val="32"/>
        </w:numPr>
        <w:spacing w:after="9" w:line="266" w:lineRule="auto"/>
        <w:ind w:left="934" w:right="138" w:hanging="10"/>
        <w:rPr>
          <w:color w:val="000000"/>
          <w:kern w:val="2"/>
          <w:sz w:val="22"/>
          <w:szCs w:val="22"/>
          <w14:ligatures w14:val="standardContextual"/>
        </w:rPr>
      </w:pPr>
      <w:r>
        <w:rPr>
          <w:color w:val="000000"/>
          <w:kern w:val="2"/>
          <w:sz w:val="22"/>
          <w:szCs w:val="22"/>
          <w14:ligatures w14:val="standardContextual"/>
        </w:rPr>
        <w:t xml:space="preserve">wszelkie upusty, rabaty winny być od razu ujęte w cenie, tak aby podana cena za realizację przedmiotu zamówienia była cena ostateczną, bez konieczności dokonywania przez zamawiającego przeliczeń i innych działań w celu jej określenia. Upusty i rabaty nie mogą być czasowe i powinny obejmować minimalnie okres związania ofertą wskazany w powyższym zapytaniu.  </w:t>
      </w:r>
    </w:p>
    <w:p w14:paraId="249F3F03" w14:textId="77777777" w:rsidR="00486057" w:rsidRPr="00486057" w:rsidRDefault="00486057">
      <w:pPr>
        <w:numPr>
          <w:ilvl w:val="0"/>
          <w:numId w:val="32"/>
        </w:numPr>
        <w:spacing w:after="8" w:line="266" w:lineRule="auto"/>
        <w:ind w:left="934" w:right="138" w:hanging="10"/>
        <w:rPr>
          <w:color w:val="000000"/>
          <w:kern w:val="2"/>
          <w:sz w:val="22"/>
          <w:szCs w:val="22"/>
          <w14:ligatures w14:val="standardContextual"/>
        </w:rPr>
      </w:pPr>
      <w:r>
        <w:rPr>
          <w:color w:val="000000"/>
          <w:kern w:val="2"/>
          <w:sz w:val="22"/>
          <w:szCs w:val="22"/>
          <w14:ligatures w14:val="standardContextual"/>
        </w:rPr>
        <w:t xml:space="preserve">cena określona w ofercie jest ceną ryczałtową. Cena ryczałtowa będzie traktowana jako cena ostateczna i nie będzie podlegać żadnym negocjacjom. </w:t>
      </w:r>
    </w:p>
    <w:p w14:paraId="0C4120DF" w14:textId="77777777" w:rsidR="00486057" w:rsidRPr="00486057" w:rsidRDefault="00486057">
      <w:pPr>
        <w:numPr>
          <w:ilvl w:val="0"/>
          <w:numId w:val="32"/>
        </w:numPr>
        <w:spacing w:after="244" w:line="266" w:lineRule="auto"/>
        <w:ind w:left="934" w:right="138" w:hanging="10"/>
        <w:rPr>
          <w:color w:val="000000"/>
          <w:kern w:val="2"/>
          <w:sz w:val="22"/>
          <w:szCs w:val="22"/>
          <w14:ligatures w14:val="standardContextual"/>
        </w:rPr>
      </w:pPr>
      <w:r>
        <w:rPr>
          <w:color w:val="000000"/>
          <w:kern w:val="2"/>
          <w:sz w:val="22"/>
          <w:szCs w:val="22"/>
          <w14:ligatures w14:val="standardContextual"/>
        </w:rPr>
        <w:t xml:space="preserve">cena może być tylko jedna za oferowany przedmiot, nie dopuszcza się wariantowości cen </w:t>
      </w:r>
    </w:p>
    <w:p w14:paraId="68AEC0B7" w14:textId="77777777" w:rsidR="00486057" w:rsidRPr="00486057" w:rsidRDefault="00486057" w:rsidP="005E376C">
      <w:pPr>
        <w:spacing w:after="8" w:line="266" w:lineRule="auto"/>
        <w:rPr>
          <w:color w:val="000000"/>
          <w:kern w:val="2"/>
          <w:sz w:val="22"/>
          <w:szCs w:val="22"/>
          <w14:ligatures w14:val="standardContextual"/>
        </w:rPr>
      </w:pPr>
    </w:p>
    <w:p w14:paraId="1324227F" w14:textId="2084701B" w:rsidR="00486057" w:rsidRDefault="00486057" w:rsidP="00486057">
      <w:pPr>
        <w:spacing w:line="276" w:lineRule="auto"/>
        <w:ind w:left="735" w:hanging="10"/>
        <w:jc w:val="both"/>
        <w:rPr>
          <w:kern w:val="2"/>
          <w:sz w:val="22"/>
          <w:szCs w:val="22"/>
          <w:lang w:eastAsia="en-US"/>
          <w14:ligatures w14:val="standardContextual"/>
        </w:rPr>
      </w:pPr>
      <w:r>
        <w:rPr>
          <w:b/>
          <w:bCs/>
          <w:kern w:val="2"/>
          <w:sz w:val="22"/>
          <w:szCs w:val="22"/>
          <w:lang w:eastAsia="en-US"/>
          <w14:ligatures w14:val="standardContextual"/>
        </w:rPr>
        <w:t>ad b) Termin realizacji zamówienia (w tygodniach): 10% - wartość punktowa kryterium „Termin realizacji zamówienia” (max 10 pkt.) wyliczona według wzoru</w:t>
      </w:r>
      <w:r>
        <w:rPr>
          <w:kern w:val="2"/>
          <w:sz w:val="22"/>
          <w:szCs w:val="22"/>
          <w:lang w:eastAsia="en-US"/>
          <w14:ligatures w14:val="standardContextual"/>
        </w:rPr>
        <w:t xml:space="preserve">: </w:t>
      </w:r>
    </w:p>
    <w:p w14:paraId="26686D6E" w14:textId="77777777" w:rsidR="00852924" w:rsidRPr="00486057" w:rsidRDefault="00852924" w:rsidP="00486057">
      <w:pPr>
        <w:spacing w:line="276" w:lineRule="auto"/>
        <w:ind w:left="735" w:hanging="10"/>
        <w:jc w:val="both"/>
        <w:rPr>
          <w:kern w:val="2"/>
          <w:sz w:val="22"/>
          <w:szCs w:val="22"/>
          <w:lang w:eastAsia="en-US"/>
          <w14:ligatures w14:val="standardContextual"/>
        </w:rPr>
      </w:pPr>
    </w:p>
    <w:p w14:paraId="4E2AB939" w14:textId="3CE03BDC" w:rsidR="00FE2BF9" w:rsidRPr="00FE2BF9" w:rsidRDefault="00FE2BF9" w:rsidP="00FE2BF9">
      <w:pPr>
        <w:pStyle w:val="Akapitzlist"/>
        <w:numPr>
          <w:ilvl w:val="0"/>
          <w:numId w:val="35"/>
        </w:numPr>
        <w:spacing w:line="276" w:lineRule="auto"/>
        <w:jc w:val="both"/>
        <w:rPr>
          <w:kern w:val="2"/>
          <w:sz w:val="22"/>
          <w:szCs w:val="22"/>
          <w:lang w:eastAsia="en-US"/>
        </w:rPr>
      </w:pPr>
      <w:r w:rsidRPr="00FE2BF9">
        <w:rPr>
          <w:kern w:val="2"/>
          <w:sz w:val="22"/>
          <w:szCs w:val="22"/>
          <w:lang w:eastAsia="en-US"/>
        </w:rPr>
        <w:t xml:space="preserve">do </w:t>
      </w:r>
      <w:r w:rsidR="00BE67E9">
        <w:rPr>
          <w:kern w:val="2"/>
          <w:sz w:val="22"/>
          <w:szCs w:val="22"/>
          <w:lang w:eastAsia="en-US"/>
        </w:rPr>
        <w:t>1</w:t>
      </w:r>
      <w:r w:rsidRPr="00FE2BF9">
        <w:rPr>
          <w:kern w:val="2"/>
          <w:sz w:val="22"/>
          <w:szCs w:val="22"/>
          <w:lang w:eastAsia="en-US"/>
        </w:rPr>
        <w:t xml:space="preserve"> tygodni</w:t>
      </w:r>
      <w:r w:rsidR="00BE67E9">
        <w:rPr>
          <w:kern w:val="2"/>
          <w:sz w:val="22"/>
          <w:szCs w:val="22"/>
          <w:lang w:eastAsia="en-US"/>
        </w:rPr>
        <w:t>a</w:t>
      </w:r>
      <w:r w:rsidRPr="00FE2BF9">
        <w:rPr>
          <w:kern w:val="2"/>
          <w:sz w:val="22"/>
          <w:szCs w:val="22"/>
          <w:lang w:eastAsia="en-US"/>
        </w:rPr>
        <w:t xml:space="preserve"> (włącznie) – 10 pkt </w:t>
      </w:r>
    </w:p>
    <w:p w14:paraId="58108F5B" w14:textId="36353079" w:rsidR="00FE2BF9" w:rsidRPr="00FE2BF9" w:rsidRDefault="00FE2BF9" w:rsidP="00FE2BF9">
      <w:pPr>
        <w:pStyle w:val="Akapitzlist"/>
        <w:numPr>
          <w:ilvl w:val="0"/>
          <w:numId w:val="35"/>
        </w:numPr>
        <w:spacing w:line="276" w:lineRule="auto"/>
        <w:jc w:val="both"/>
        <w:rPr>
          <w:kern w:val="2"/>
          <w:sz w:val="22"/>
          <w:szCs w:val="22"/>
          <w:lang w:eastAsia="en-US"/>
        </w:rPr>
      </w:pPr>
      <w:r w:rsidRPr="00FE2BF9">
        <w:rPr>
          <w:kern w:val="2"/>
          <w:sz w:val="22"/>
          <w:szCs w:val="22"/>
          <w:lang w:eastAsia="en-US"/>
        </w:rPr>
        <w:t xml:space="preserve">powyżej 2 do 3 tygodni (włącznie) – 7 pkt </w:t>
      </w:r>
    </w:p>
    <w:p w14:paraId="0E58731F" w14:textId="3ADBDF07" w:rsidR="00FE2BF9" w:rsidRPr="00FE2BF9" w:rsidRDefault="00FE2BF9" w:rsidP="00FE2BF9">
      <w:pPr>
        <w:pStyle w:val="Akapitzlist"/>
        <w:numPr>
          <w:ilvl w:val="0"/>
          <w:numId w:val="35"/>
        </w:numPr>
        <w:spacing w:line="276" w:lineRule="auto"/>
        <w:jc w:val="both"/>
        <w:rPr>
          <w:kern w:val="2"/>
          <w:sz w:val="22"/>
          <w:szCs w:val="22"/>
          <w:lang w:eastAsia="en-US"/>
        </w:rPr>
      </w:pPr>
      <w:r w:rsidRPr="00FE2BF9">
        <w:rPr>
          <w:kern w:val="2"/>
          <w:sz w:val="22"/>
          <w:szCs w:val="22"/>
          <w:lang w:eastAsia="en-US"/>
        </w:rPr>
        <w:t xml:space="preserve">powyżej 3 do 4 tygodni (włącznie) – 4 pkt </w:t>
      </w:r>
    </w:p>
    <w:p w14:paraId="5E8CB252" w14:textId="06D70B24" w:rsidR="00852924" w:rsidRPr="00FE2BF9" w:rsidRDefault="00FE2BF9" w:rsidP="00FE2BF9">
      <w:pPr>
        <w:pStyle w:val="Akapitzlist"/>
        <w:numPr>
          <w:ilvl w:val="0"/>
          <w:numId w:val="35"/>
        </w:numPr>
        <w:spacing w:line="276" w:lineRule="auto"/>
        <w:jc w:val="both"/>
        <w:rPr>
          <w:kern w:val="2"/>
          <w:sz w:val="22"/>
          <w:szCs w:val="22"/>
          <w:lang w:eastAsia="en-US"/>
        </w:rPr>
      </w:pPr>
      <w:r w:rsidRPr="00FE2BF9">
        <w:rPr>
          <w:kern w:val="2"/>
          <w:sz w:val="22"/>
          <w:szCs w:val="22"/>
          <w:lang w:eastAsia="en-US"/>
        </w:rPr>
        <w:t>powyżej 4 tygodni – 0 pkt</w:t>
      </w:r>
    </w:p>
    <w:p w14:paraId="552AFFEA" w14:textId="77777777" w:rsidR="00FE2BF9" w:rsidRDefault="00FE2BF9" w:rsidP="00FE2BF9">
      <w:pPr>
        <w:spacing w:line="276" w:lineRule="auto"/>
        <w:ind w:left="735" w:hanging="10"/>
        <w:jc w:val="both"/>
        <w:rPr>
          <w:kern w:val="2"/>
          <w:sz w:val="22"/>
          <w:szCs w:val="22"/>
          <w:lang w:eastAsia="en-US"/>
        </w:rPr>
      </w:pPr>
    </w:p>
    <w:p w14:paraId="10AA1004" w14:textId="718F25DD" w:rsidR="00486057" w:rsidRDefault="00486057" w:rsidP="00486057">
      <w:pPr>
        <w:spacing w:line="276" w:lineRule="auto"/>
        <w:ind w:left="735" w:hanging="10"/>
        <w:jc w:val="both"/>
        <w:rPr>
          <w:kern w:val="2"/>
          <w:sz w:val="22"/>
          <w:szCs w:val="22"/>
          <w:lang w:eastAsia="en-US"/>
        </w:rPr>
      </w:pPr>
      <w:r>
        <w:rPr>
          <w:kern w:val="2"/>
          <w:sz w:val="22"/>
          <w:szCs w:val="22"/>
          <w:lang w:eastAsia="en-US"/>
        </w:rPr>
        <w:t>Zaoferowany termin realizacji nie może być dłuższy niż termin ostateczny wskazany w pkt III niniejszego zapytania, pod rygorem odrzucenia oferty jako niezgodnej z treścią zapytania ofertowego.</w:t>
      </w:r>
    </w:p>
    <w:p w14:paraId="6C4C18D5" w14:textId="77777777" w:rsidR="00486057" w:rsidRPr="00486057" w:rsidRDefault="00486057" w:rsidP="00486057">
      <w:pPr>
        <w:spacing w:line="276" w:lineRule="auto"/>
        <w:ind w:left="735" w:hanging="10"/>
        <w:jc w:val="both"/>
        <w:rPr>
          <w:kern w:val="2"/>
          <w:sz w:val="22"/>
          <w:szCs w:val="22"/>
          <w:lang w:eastAsia="en-US"/>
          <w14:ligatures w14:val="standardContextual"/>
        </w:rPr>
      </w:pPr>
    </w:p>
    <w:p w14:paraId="3E619425" w14:textId="77777777" w:rsidR="00486057" w:rsidRPr="00486057" w:rsidRDefault="00486057" w:rsidP="00486057">
      <w:pPr>
        <w:spacing w:line="276" w:lineRule="auto"/>
        <w:contextualSpacing/>
        <w:jc w:val="both"/>
        <w:rPr>
          <w:sz w:val="22"/>
          <w:szCs w:val="22"/>
          <w:lang w:eastAsia="en-US"/>
        </w:rPr>
      </w:pPr>
    </w:p>
    <w:p w14:paraId="39DAD088" w14:textId="13CD7AAD" w:rsidR="00486057" w:rsidRPr="00486057" w:rsidRDefault="00486057" w:rsidP="00486057">
      <w:pPr>
        <w:spacing w:after="42" w:line="266" w:lineRule="auto"/>
        <w:ind w:left="426" w:right="18"/>
        <w:rPr>
          <w:color w:val="000000"/>
          <w:kern w:val="2"/>
          <w:sz w:val="22"/>
          <w:szCs w:val="22"/>
          <w14:ligatures w14:val="standardContextual"/>
        </w:rPr>
      </w:pPr>
    </w:p>
    <w:p w14:paraId="1A7ED2BE" w14:textId="77777777" w:rsidR="00486057" w:rsidRPr="00486057" w:rsidRDefault="00486057" w:rsidP="00486057">
      <w:pPr>
        <w:spacing w:after="42" w:line="266" w:lineRule="auto"/>
        <w:ind w:left="426" w:right="18"/>
        <w:rPr>
          <w:color w:val="000000"/>
          <w:kern w:val="2"/>
          <w:sz w:val="22"/>
          <w:szCs w:val="22"/>
          <w14:ligatures w14:val="standardContextual"/>
        </w:rPr>
      </w:pPr>
    </w:p>
    <w:p w14:paraId="31F20168" w14:textId="77777777" w:rsidR="00486057" w:rsidRPr="00486057" w:rsidRDefault="00486057" w:rsidP="00486057">
      <w:pPr>
        <w:spacing w:after="42" w:line="266" w:lineRule="auto"/>
        <w:ind w:right="18" w:firstLine="284"/>
        <w:rPr>
          <w:color w:val="000000"/>
          <w:kern w:val="2"/>
          <w:sz w:val="22"/>
          <w:szCs w:val="22"/>
          <w14:ligatures w14:val="standardContextual"/>
        </w:rPr>
      </w:pPr>
    </w:p>
    <w:p w14:paraId="4BD2B708" w14:textId="77777777" w:rsidR="00486057" w:rsidRPr="00486057" w:rsidRDefault="00486057" w:rsidP="00486057">
      <w:pPr>
        <w:spacing w:after="42" w:line="266" w:lineRule="auto"/>
        <w:ind w:right="18"/>
        <w:rPr>
          <w:color w:val="000000"/>
          <w:kern w:val="2"/>
          <w:sz w:val="22"/>
          <w:szCs w:val="22"/>
          <w14:ligatures w14:val="standardContextual"/>
        </w:rPr>
      </w:pPr>
    </w:p>
    <w:p w14:paraId="272E20D8" w14:textId="77777777" w:rsidR="00486057" w:rsidRPr="00486057" w:rsidRDefault="00486057" w:rsidP="00486057">
      <w:pPr>
        <w:spacing w:after="42" w:line="266" w:lineRule="auto"/>
        <w:ind w:left="142"/>
        <w:rPr>
          <w:color w:val="000000"/>
          <w:kern w:val="2"/>
          <w:sz w:val="22"/>
          <w:szCs w:val="22"/>
          <w14:ligatures w14:val="standardContextual"/>
        </w:rPr>
      </w:pPr>
    </w:p>
    <w:p w14:paraId="2FAED6F6" w14:textId="7236CCB6" w:rsidR="00486057" w:rsidRDefault="00486057" w:rsidP="00486057">
      <w:pPr>
        <w:spacing w:line="276" w:lineRule="auto"/>
        <w:ind w:left="735" w:hanging="10"/>
        <w:jc w:val="both"/>
        <w:rPr>
          <w:b/>
          <w:bCs/>
          <w:kern w:val="2"/>
          <w:sz w:val="22"/>
          <w:szCs w:val="22"/>
          <w:lang w:eastAsia="en-US"/>
          <w14:ligatures w14:val="standardContextual"/>
        </w:rPr>
      </w:pPr>
      <w:r>
        <w:rPr>
          <w:b/>
          <w:bCs/>
          <w:kern w:val="2"/>
          <w:sz w:val="22"/>
          <w:szCs w:val="22"/>
          <w:lang w:eastAsia="en-US"/>
          <w14:ligatures w14:val="standardContextual"/>
        </w:rPr>
        <w:t xml:space="preserve">ad c) Czas pracy urządzenia na baterii (autonomia) – 10%: wartość punktowa kryterium „Parametry techniczne” (max 10 pkt.) wyliczona według wzoru: </w:t>
      </w:r>
    </w:p>
    <w:p w14:paraId="09EB01F3" w14:textId="4627A3BD" w:rsidR="00440814" w:rsidRDefault="00440814" w:rsidP="00486057">
      <w:pPr>
        <w:spacing w:line="276" w:lineRule="auto"/>
        <w:ind w:left="735" w:hanging="10"/>
        <w:jc w:val="both"/>
        <w:rPr>
          <w:kern w:val="2"/>
          <w:sz w:val="22"/>
          <w:szCs w:val="22"/>
          <w:lang w:eastAsia="en-US"/>
        </w:rPr>
      </w:pPr>
      <w:r>
        <w:rPr>
          <w:kern w:val="2"/>
          <w:sz w:val="22"/>
          <w:szCs w:val="22"/>
          <w:lang w:eastAsia="en-US"/>
        </w:rPr>
        <w:t xml:space="preserve">          czas pracy na baterii (w godzinach) wskazany w badanej ofercie</w:t>
      </w:r>
    </w:p>
    <w:p w14:paraId="09EB01F4" w14:textId="4627A3BE" w:rsidR="00440814" w:rsidRDefault="00440814" w:rsidP="00486057">
      <w:pPr>
        <w:spacing w:line="276" w:lineRule="auto"/>
        <w:ind w:left="735" w:hanging="10"/>
        <w:jc w:val="both"/>
        <w:rPr>
          <w:kern w:val="2"/>
          <w:sz w:val="22"/>
          <w:szCs w:val="22"/>
          <w:lang w:eastAsia="en-US"/>
        </w:rPr>
      </w:pPr>
      <w:r>
        <w:rPr>
          <w:kern w:val="2"/>
          <w:sz w:val="22"/>
          <w:szCs w:val="22"/>
          <w:lang w:eastAsia="en-US"/>
        </w:rPr>
        <w:t xml:space="preserve">L = </w:t>
      </w:r>
      <w:proofErr w:type="gramStart"/>
      <w:r>
        <w:rPr>
          <w:kern w:val="2"/>
          <w:sz w:val="22"/>
          <w:szCs w:val="22"/>
          <w:lang w:eastAsia="en-US"/>
        </w:rPr>
        <w:t>--------------------------------------------------------------------------------------------------  x</w:t>
      </w:r>
      <w:proofErr w:type="gramEnd"/>
      <w:r>
        <w:rPr>
          <w:kern w:val="2"/>
          <w:sz w:val="22"/>
          <w:szCs w:val="22"/>
          <w:lang w:eastAsia="en-US"/>
        </w:rPr>
        <w:t xml:space="preserve"> 10 pkt.</w:t>
      </w:r>
    </w:p>
    <w:p w14:paraId="09EB01F5" w14:textId="4627A3BF" w:rsidR="00440814" w:rsidRDefault="00440814" w:rsidP="00486057">
      <w:pPr>
        <w:spacing w:line="276" w:lineRule="auto"/>
        <w:ind w:left="735" w:hanging="10"/>
        <w:jc w:val="both"/>
        <w:rPr>
          <w:kern w:val="2"/>
          <w:sz w:val="22"/>
          <w:szCs w:val="22"/>
          <w:lang w:eastAsia="en-US"/>
        </w:rPr>
      </w:pPr>
      <w:r>
        <w:rPr>
          <w:kern w:val="2"/>
          <w:sz w:val="22"/>
          <w:szCs w:val="22"/>
          <w:lang w:eastAsia="en-US"/>
        </w:rPr>
        <w:t xml:space="preserve">          najdłuższy zadeklarowany czas pracy na baterii (w godzinach) wśród otrzymanych ofert</w:t>
      </w:r>
    </w:p>
    <w:p w14:paraId="09EB01F6" w14:textId="634703F0" w:rsidR="00440814" w:rsidRDefault="00440814" w:rsidP="00486057">
      <w:pPr>
        <w:spacing w:line="276" w:lineRule="auto"/>
        <w:ind w:left="735" w:hanging="10"/>
        <w:jc w:val="both"/>
        <w:rPr>
          <w:b/>
          <w:bCs/>
          <w:kern w:val="2"/>
          <w:sz w:val="22"/>
          <w:szCs w:val="22"/>
          <w:lang w:eastAsia="en-US"/>
          <w14:ligatures w14:val="standardContextual"/>
        </w:rPr>
      </w:pPr>
      <w:r>
        <w:rPr>
          <w:b/>
          <w:bCs/>
          <w:kern w:val="2"/>
          <w:sz w:val="22"/>
          <w:szCs w:val="22"/>
          <w:lang w:eastAsia="en-US"/>
          <w14:ligatures w14:val="standardContextual"/>
        </w:rPr>
        <w:t xml:space="preserve">Uzasadnienie zastosowania kryterium: kolektory danych będą wykorzystywane w trybie ciągłej pracy zmianowej, w związku z czym dłuższy czas pracy urządzenia na jednym ładowaniu baterii ogranicza przestoje operatorów związane z wymianą/ładowaniem baterii oraz zwiększa wydajność procesu skanowania. Czas pracy na baterii deklarowany przez producenta (podawany w kartach katalogowych w warunkach standardowych, np. wg normy producenta) jest parametrem obiektywnym, mierzalnym i porównywalnym między ofertami różnych dostawców, w związku z czym nie ogranicza konkurencji. </w:t>
      </w:r>
    </w:p>
    <w:p w14:paraId="68B93A42" w14:textId="77777777" w:rsidR="0065136C" w:rsidRDefault="0065136C" w:rsidP="00486057">
      <w:pPr>
        <w:spacing w:line="276" w:lineRule="auto"/>
        <w:ind w:left="735" w:hanging="10"/>
        <w:jc w:val="both"/>
        <w:rPr>
          <w:b/>
          <w:bCs/>
          <w:kern w:val="2"/>
          <w:sz w:val="22"/>
          <w:szCs w:val="22"/>
          <w:lang w:eastAsia="en-US"/>
          <w14:ligatures w14:val="standardContextual"/>
        </w:rPr>
      </w:pPr>
    </w:p>
    <w:p w14:paraId="617962B2" w14:textId="3FF2E3A2" w:rsidR="00486057" w:rsidRPr="00486057" w:rsidRDefault="00440814" w:rsidP="00440814">
      <w:pPr>
        <w:tabs>
          <w:tab w:val="left" w:pos="1656"/>
        </w:tabs>
        <w:spacing w:line="276" w:lineRule="auto"/>
        <w:contextualSpacing/>
        <w:jc w:val="both"/>
        <w:rPr>
          <w:sz w:val="22"/>
          <w:szCs w:val="22"/>
          <w:lang w:eastAsia="en-US"/>
        </w:rPr>
      </w:pPr>
      <w:r>
        <w:rPr>
          <w:sz w:val="22"/>
          <w:szCs w:val="22"/>
          <w:lang w:eastAsia="en-US"/>
        </w:rPr>
        <w:t xml:space="preserve">Podstawą wyliczenia punktów jest czas pracy na baterii zadeklarowany przez Oferenta w Formularzu ofertowym (Załącznik nr 1) i </w:t>
      </w:r>
      <w:r w:rsidRPr="00361B3C">
        <w:rPr>
          <w:b/>
          <w:bCs/>
          <w:sz w:val="22"/>
          <w:szCs w:val="22"/>
          <w:lang w:eastAsia="en-US"/>
        </w:rPr>
        <w:t>potwierdzony kartą katalogową oferowanego urządzenia</w:t>
      </w:r>
      <w:r>
        <w:rPr>
          <w:sz w:val="22"/>
          <w:szCs w:val="22"/>
          <w:lang w:eastAsia="en-US"/>
        </w:rPr>
        <w:t xml:space="preserve">. </w:t>
      </w:r>
    </w:p>
    <w:p w14:paraId="669585D3" w14:textId="0EC4074E" w:rsidR="00486057" w:rsidRPr="00486057" w:rsidRDefault="00486057" w:rsidP="00440814">
      <w:pPr>
        <w:spacing w:after="42" w:line="266" w:lineRule="auto"/>
        <w:ind w:left="426" w:right="18"/>
        <w:rPr>
          <w:color w:val="000000"/>
          <w:kern w:val="2"/>
          <w:sz w:val="22"/>
          <w:szCs w:val="22"/>
          <w14:ligatures w14:val="standardContextual"/>
        </w:rPr>
      </w:pPr>
      <w:r>
        <w:rPr>
          <w:color w:val="000000"/>
          <w:kern w:val="2"/>
          <w:sz w:val="22"/>
          <w:szCs w:val="22"/>
          <w14:ligatures w14:val="standardContextual"/>
        </w:rPr>
        <w:t xml:space="preserve">                                </w:t>
      </w:r>
    </w:p>
    <w:p w14:paraId="5F1D7AB1" w14:textId="77777777" w:rsidR="00486057" w:rsidRPr="00486057" w:rsidRDefault="00486057">
      <w:pPr>
        <w:keepNext/>
        <w:keepLines/>
        <w:numPr>
          <w:ilvl w:val="0"/>
          <w:numId w:val="30"/>
        </w:numPr>
        <w:spacing w:after="10" w:line="266" w:lineRule="auto"/>
        <w:ind w:right="5113"/>
        <w:outlineLvl w:val="0"/>
        <w:rPr>
          <w:b/>
          <w:color w:val="000000"/>
          <w:kern w:val="2"/>
          <w:sz w:val="22"/>
          <w:szCs w:val="22"/>
          <w14:ligatures w14:val="standardContextual"/>
        </w:rPr>
      </w:pPr>
      <w:r>
        <w:rPr>
          <w:b/>
          <w:color w:val="000000"/>
          <w:kern w:val="2"/>
          <w:sz w:val="22"/>
          <w:szCs w:val="22"/>
          <w14:ligatures w14:val="standardContextual"/>
        </w:rPr>
        <w:t xml:space="preserve">Ocena kryteriów wyboru Oferty  </w:t>
      </w:r>
    </w:p>
    <w:p w14:paraId="08F8BE22" w14:textId="77777777" w:rsidR="00486057" w:rsidRPr="00486057" w:rsidRDefault="00486057">
      <w:pPr>
        <w:numPr>
          <w:ilvl w:val="0"/>
          <w:numId w:val="33"/>
        </w:numPr>
        <w:spacing w:after="51" w:line="268" w:lineRule="auto"/>
        <w:ind w:right="18" w:hanging="10"/>
        <w:rPr>
          <w:color w:val="000000"/>
          <w:kern w:val="2"/>
          <w:sz w:val="22"/>
          <w:szCs w:val="22"/>
          <w14:ligatures w14:val="standardContextual"/>
        </w:rPr>
      </w:pPr>
      <w:r>
        <w:rPr>
          <w:color w:val="000000"/>
          <w:kern w:val="2"/>
          <w:sz w:val="22"/>
          <w:szCs w:val="22"/>
          <w14:ligatures w14:val="standardContextual"/>
        </w:rPr>
        <w:t xml:space="preserve">wyniki dokonywanych obliczeń podlegać będą zaokrągleniu do dwóch miejsc po przecinku, przy zachowaniu matematycznej zasady zaokrąglania liczb.   </w:t>
      </w:r>
    </w:p>
    <w:p w14:paraId="49A2CC0F" w14:textId="77777777" w:rsidR="00486057" w:rsidRPr="00486057" w:rsidRDefault="00486057">
      <w:pPr>
        <w:numPr>
          <w:ilvl w:val="0"/>
          <w:numId w:val="33"/>
        </w:numPr>
        <w:spacing w:after="54" w:line="268" w:lineRule="auto"/>
        <w:ind w:right="18" w:hanging="10"/>
        <w:rPr>
          <w:color w:val="000000"/>
          <w:kern w:val="2"/>
          <w:sz w:val="22"/>
          <w:szCs w:val="22"/>
          <w14:ligatures w14:val="standardContextual"/>
        </w:rPr>
      </w:pPr>
      <w:r>
        <w:rPr>
          <w:color w:val="000000"/>
          <w:kern w:val="2"/>
          <w:sz w:val="22"/>
          <w:szCs w:val="22"/>
          <w14:ligatures w14:val="standardContextual"/>
        </w:rPr>
        <w:t>maksymalna liczba punktów możliwych do uzyskania w danej części zamówienia: 100 pkt.</w:t>
      </w:r>
    </w:p>
    <w:p w14:paraId="057B2DA6" w14:textId="115B22C3" w:rsidR="00486057" w:rsidRPr="00486057" w:rsidRDefault="00486057">
      <w:pPr>
        <w:numPr>
          <w:ilvl w:val="0"/>
          <w:numId w:val="33"/>
        </w:numPr>
        <w:spacing w:after="54" w:line="268" w:lineRule="auto"/>
        <w:ind w:right="18" w:hanging="10"/>
        <w:rPr>
          <w:color w:val="000000"/>
          <w:kern w:val="2"/>
          <w:sz w:val="22"/>
          <w:szCs w:val="22"/>
          <w14:ligatures w14:val="standardContextual"/>
        </w:rPr>
      </w:pPr>
      <w:r>
        <w:rPr>
          <w:color w:val="000000"/>
          <w:kern w:val="2"/>
          <w:sz w:val="22"/>
          <w:szCs w:val="22"/>
          <w14:ligatures w14:val="standardContextual"/>
        </w:rPr>
        <w:t xml:space="preserve">za najkorzystniejszą ofertę w danej części zamówienia zostanie uznana </w:t>
      </w:r>
      <w:r w:rsidR="000058BD">
        <w:rPr>
          <w:color w:val="000000"/>
          <w:kern w:val="2"/>
          <w:sz w:val="22"/>
          <w:szCs w:val="22"/>
          <w14:ligatures w14:val="standardContextual"/>
        </w:rPr>
        <w:t>oferta,</w:t>
      </w:r>
      <w:r>
        <w:rPr>
          <w:color w:val="000000"/>
          <w:kern w:val="2"/>
          <w:sz w:val="22"/>
          <w:szCs w:val="22"/>
          <w14:ligatures w14:val="standardContextual"/>
        </w:rPr>
        <w:t xml:space="preserve"> która uzyskała najwyższą sumę punktów. wyliczoną zgodnie z poniższym wzorem:</w:t>
      </w:r>
    </w:p>
    <w:p w14:paraId="6192F6BF" w14:textId="77777777" w:rsidR="00486057" w:rsidRPr="00486057" w:rsidRDefault="00486057" w:rsidP="00486057">
      <w:pPr>
        <w:spacing w:after="42" w:line="266" w:lineRule="auto"/>
        <w:ind w:left="1140" w:right="18"/>
        <w:rPr>
          <w:color w:val="000000"/>
          <w:kern w:val="2"/>
          <w:sz w:val="22"/>
          <w:szCs w:val="22"/>
          <w14:ligatures w14:val="standardContextual"/>
        </w:rPr>
      </w:pPr>
    </w:p>
    <w:p w14:paraId="5E10D520" w14:textId="45F081B5" w:rsidR="00486057" w:rsidRPr="00486057" w:rsidRDefault="00486057" w:rsidP="00486057">
      <w:pPr>
        <w:spacing w:after="42" w:line="266" w:lineRule="auto"/>
        <w:ind w:left="1140" w:right="18"/>
        <w:rPr>
          <w:b/>
          <w:bCs/>
          <w:color w:val="000000"/>
          <w:kern w:val="2"/>
          <w:sz w:val="28"/>
          <w:szCs w:val="28"/>
          <w14:ligatures w14:val="standardContextual"/>
        </w:rPr>
      </w:pPr>
      <w:r>
        <w:rPr>
          <w:b/>
          <w:bCs/>
          <w:color w:val="000000"/>
          <w:kern w:val="2"/>
          <w:sz w:val="28"/>
          <w:szCs w:val="28"/>
          <w14:ligatures w14:val="standardContextual"/>
        </w:rPr>
        <w:t>P= C+ T+ L</w:t>
      </w:r>
    </w:p>
    <w:p w14:paraId="46CD215D" w14:textId="77777777" w:rsidR="00486057" w:rsidRPr="00486057" w:rsidRDefault="00486057" w:rsidP="00486057">
      <w:pPr>
        <w:spacing w:after="42" w:line="266" w:lineRule="auto"/>
        <w:ind w:left="1140" w:right="18"/>
        <w:rPr>
          <w:color w:val="000000"/>
          <w:kern w:val="2"/>
          <w:sz w:val="22"/>
          <w:szCs w:val="22"/>
          <w14:ligatures w14:val="standardContextual"/>
        </w:rPr>
      </w:pPr>
    </w:p>
    <w:p w14:paraId="4685C679" w14:textId="77777777" w:rsidR="00486057" w:rsidRPr="00486057" w:rsidRDefault="00486057" w:rsidP="00486057">
      <w:pPr>
        <w:spacing w:line="276" w:lineRule="auto"/>
        <w:ind w:left="363"/>
        <w:contextualSpacing/>
        <w:jc w:val="both"/>
        <w:rPr>
          <w:kern w:val="2"/>
          <w:sz w:val="22"/>
          <w:szCs w:val="22"/>
          <w:lang w:eastAsia="en-US"/>
          <w14:ligatures w14:val="standardContextual"/>
        </w:rPr>
      </w:pPr>
      <w:r>
        <w:rPr>
          <w:bCs/>
          <w:kern w:val="2"/>
          <w:sz w:val="22"/>
          <w:szCs w:val="22"/>
          <w14:ligatures w14:val="standardContextual"/>
        </w:rPr>
        <w:t xml:space="preserve">Gdzie: </w:t>
      </w:r>
    </w:p>
    <w:p w14:paraId="151BFA0F" w14:textId="77777777" w:rsidR="00486057" w:rsidRPr="00486057" w:rsidRDefault="00486057" w:rsidP="00486057">
      <w:pPr>
        <w:spacing w:line="276" w:lineRule="auto"/>
        <w:ind w:left="363"/>
        <w:contextualSpacing/>
        <w:jc w:val="both"/>
        <w:rPr>
          <w:kern w:val="2"/>
          <w:sz w:val="22"/>
          <w:szCs w:val="22"/>
          <w:lang w:eastAsia="en-US"/>
          <w14:ligatures w14:val="standardContextual"/>
        </w:rPr>
      </w:pPr>
      <w:r>
        <w:rPr>
          <w:bCs/>
          <w:kern w:val="2"/>
          <w:sz w:val="22"/>
          <w:szCs w:val="22"/>
          <w14:ligatures w14:val="standardContextual"/>
        </w:rPr>
        <w:t>P – łączna liczba punktów oferty ocenianej</w:t>
      </w:r>
    </w:p>
    <w:p w14:paraId="6D54CCB7" w14:textId="77777777" w:rsidR="00486057" w:rsidRPr="00486057" w:rsidRDefault="00486057" w:rsidP="00486057">
      <w:pPr>
        <w:spacing w:line="276" w:lineRule="auto"/>
        <w:ind w:left="363"/>
        <w:contextualSpacing/>
        <w:jc w:val="both"/>
        <w:rPr>
          <w:bCs/>
          <w:kern w:val="2"/>
          <w:sz w:val="22"/>
          <w:szCs w:val="22"/>
          <w14:ligatures w14:val="standardContextual"/>
        </w:rPr>
      </w:pPr>
      <w:r>
        <w:rPr>
          <w:bCs/>
          <w:kern w:val="2"/>
          <w:sz w:val="22"/>
          <w:szCs w:val="22"/>
          <w14:ligatures w14:val="standardContextual"/>
        </w:rPr>
        <w:t>C – liczba punktów uzyskanych w kryterium „Cena”</w:t>
      </w:r>
    </w:p>
    <w:p w14:paraId="693E7C51" w14:textId="46C91E8B" w:rsidR="00486057" w:rsidRPr="00486057" w:rsidRDefault="00DA5CB4" w:rsidP="00486057">
      <w:pPr>
        <w:spacing w:line="276" w:lineRule="auto"/>
        <w:ind w:left="363"/>
        <w:contextualSpacing/>
        <w:jc w:val="both"/>
        <w:rPr>
          <w:bCs/>
          <w:kern w:val="2"/>
          <w:sz w:val="22"/>
          <w:szCs w:val="22"/>
          <w14:ligatures w14:val="standardContextual"/>
        </w:rPr>
      </w:pPr>
      <w:r>
        <w:rPr>
          <w:bCs/>
          <w:kern w:val="2"/>
          <w:sz w:val="22"/>
          <w:szCs w:val="22"/>
          <w14:ligatures w14:val="standardContextual"/>
        </w:rPr>
        <w:t>T – liczba punktów uzyskanych w kryterium „Termin realizacji zamówienia”</w:t>
      </w:r>
    </w:p>
    <w:p w14:paraId="56DE6F44" w14:textId="3380391D" w:rsidR="00D253C9" w:rsidRPr="00A43B0E" w:rsidRDefault="00DA5CB4" w:rsidP="00A43B0E">
      <w:pPr>
        <w:spacing w:line="276" w:lineRule="auto"/>
        <w:ind w:left="363"/>
        <w:contextualSpacing/>
        <w:jc w:val="both"/>
        <w:rPr>
          <w:bCs/>
          <w:kern w:val="2"/>
          <w:sz w:val="22"/>
          <w:szCs w:val="22"/>
          <w14:ligatures w14:val="standardContextual"/>
        </w:rPr>
      </w:pPr>
      <w:r>
        <w:rPr>
          <w:bCs/>
          <w:kern w:val="2"/>
          <w:sz w:val="22"/>
          <w:szCs w:val="22"/>
          <w14:ligatures w14:val="standardContextual"/>
        </w:rPr>
        <w:t xml:space="preserve">L – liczba punktów uzyskanych w kryterium „Parametry techniczne – czas pracy urządzenia na baterii” </w:t>
      </w:r>
    </w:p>
    <w:p w14:paraId="6DD0DE51" w14:textId="77777777" w:rsidR="00A61E88" w:rsidRPr="00646DB3" w:rsidRDefault="00A61E88" w:rsidP="00646DB3">
      <w:pPr>
        <w:pBdr>
          <w:top w:val="nil"/>
          <w:left w:val="nil"/>
          <w:bottom w:val="nil"/>
          <w:right w:val="nil"/>
          <w:between w:val="nil"/>
        </w:pBdr>
        <w:spacing w:before="240" w:line="276" w:lineRule="auto"/>
        <w:rPr>
          <w:rFonts w:asciiTheme="majorHAnsi" w:eastAsia="Times New Roman" w:hAnsiTheme="majorHAnsi" w:cstheme="majorHAnsi"/>
          <w:color w:val="000000"/>
          <w:sz w:val="22"/>
          <w:szCs w:val="22"/>
        </w:rPr>
      </w:pPr>
    </w:p>
    <w:p w14:paraId="7D3A56E5" w14:textId="77777777" w:rsidR="0005414B" w:rsidRPr="00E0441F" w:rsidRDefault="00E85422">
      <w:pPr>
        <w:numPr>
          <w:ilvl w:val="0"/>
          <w:numId w:val="1"/>
        </w:numPr>
        <w:pBdr>
          <w:top w:val="nil"/>
          <w:left w:val="nil"/>
          <w:bottom w:val="nil"/>
          <w:right w:val="nil"/>
          <w:between w:val="nil"/>
        </w:pBdr>
        <w:spacing w:line="276" w:lineRule="auto"/>
        <w:ind w:left="284" w:hanging="284"/>
        <w:rPr>
          <w:rFonts w:asciiTheme="majorHAnsi" w:eastAsia="Times New Roman" w:hAnsiTheme="majorHAnsi" w:cstheme="majorHAnsi"/>
          <w:color w:val="000000"/>
          <w:sz w:val="22"/>
          <w:szCs w:val="22"/>
        </w:rPr>
      </w:pPr>
      <w:r>
        <w:rPr>
          <w:rFonts w:asciiTheme="majorHAnsi" w:eastAsia="Times New Roman" w:hAnsiTheme="majorHAnsi" w:cstheme="majorHAnsi"/>
          <w:b/>
          <w:color w:val="000000"/>
          <w:sz w:val="22"/>
          <w:szCs w:val="22"/>
        </w:rPr>
        <w:t>Sposób przygotowania oferty</w:t>
      </w:r>
    </w:p>
    <w:p w14:paraId="0DECDADF" w14:textId="0E7EF5C1" w:rsidR="007D79F4" w:rsidRPr="00E0441F" w:rsidRDefault="007D79F4">
      <w:pPr>
        <w:pStyle w:val="Akapitzlist"/>
        <w:numPr>
          <w:ilvl w:val="0"/>
          <w:numId w:val="9"/>
        </w:numPr>
        <w:pBdr>
          <w:top w:val="nil"/>
          <w:left w:val="nil"/>
          <w:bottom w:val="nil"/>
          <w:right w:val="nil"/>
          <w:between w:val="nil"/>
        </w:pBdr>
        <w:spacing w:after="120" w:line="276" w:lineRule="auto"/>
        <w:rPr>
          <w:rFonts w:asciiTheme="majorHAnsi" w:eastAsia="Times New Roman" w:hAnsiTheme="majorHAnsi" w:cstheme="majorHAnsi"/>
          <w:color w:val="000000"/>
          <w:sz w:val="22"/>
          <w:szCs w:val="22"/>
        </w:rPr>
      </w:pPr>
      <w:r>
        <w:rPr>
          <w:rFonts w:asciiTheme="majorHAnsi" w:eastAsia="Times New Roman" w:hAnsiTheme="majorHAnsi" w:cstheme="majorHAnsi"/>
          <w:color w:val="000000"/>
          <w:sz w:val="22"/>
          <w:szCs w:val="22"/>
        </w:rPr>
        <w:t>Ofertę należy sporządzić w języku polskim, w formie pisemnej. Oferta powinna zostać podpisana przez osobę/osoby upoważnione do składania ofert w imieniu wykonawcy.</w:t>
      </w:r>
    </w:p>
    <w:p w14:paraId="5A24DEE3" w14:textId="4F56E78D" w:rsidR="007D79F4" w:rsidRPr="00E0441F" w:rsidRDefault="007D79F4">
      <w:pPr>
        <w:pStyle w:val="Akapitzlist"/>
        <w:numPr>
          <w:ilvl w:val="0"/>
          <w:numId w:val="9"/>
        </w:numPr>
        <w:pBdr>
          <w:top w:val="nil"/>
          <w:left w:val="nil"/>
          <w:bottom w:val="nil"/>
          <w:right w:val="nil"/>
          <w:between w:val="nil"/>
        </w:pBdr>
        <w:spacing w:after="120" w:line="276" w:lineRule="auto"/>
        <w:rPr>
          <w:rFonts w:asciiTheme="majorHAnsi" w:eastAsia="Times New Roman" w:hAnsiTheme="majorHAnsi" w:cstheme="majorHAnsi"/>
          <w:color w:val="000000"/>
          <w:sz w:val="22"/>
          <w:szCs w:val="22"/>
        </w:rPr>
      </w:pPr>
      <w:r>
        <w:rPr>
          <w:rFonts w:asciiTheme="majorHAnsi" w:eastAsia="Times New Roman" w:hAnsiTheme="majorHAnsi" w:cstheme="majorHAnsi"/>
          <w:color w:val="000000"/>
          <w:sz w:val="22"/>
          <w:szCs w:val="22"/>
        </w:rPr>
        <w:t xml:space="preserve">Ofertę należy złożyć w formie elektronicznej za pomocą </w:t>
      </w:r>
      <w:proofErr w:type="spellStart"/>
      <w:r>
        <w:rPr>
          <w:rFonts w:asciiTheme="majorHAnsi" w:eastAsia="Times New Roman" w:hAnsiTheme="majorHAnsi" w:cstheme="majorHAnsi"/>
          <w:color w:val="000000"/>
          <w:sz w:val="22"/>
          <w:szCs w:val="22"/>
        </w:rPr>
        <w:t>e’mail</w:t>
      </w:r>
      <w:proofErr w:type="spellEnd"/>
      <w:r>
        <w:rPr>
          <w:rFonts w:asciiTheme="majorHAnsi" w:eastAsia="Times New Roman" w:hAnsiTheme="majorHAnsi" w:cstheme="majorHAnsi"/>
          <w:color w:val="000000"/>
          <w:sz w:val="22"/>
          <w:szCs w:val="22"/>
        </w:rPr>
        <w:t xml:space="preserve"> tj. należy przekazać skany wymaganych dokumentów podpisanych tradycyjnie lub należy złożyć dokumenty podpisane kwalifikowanym podpisem elektronicznym.</w:t>
      </w:r>
    </w:p>
    <w:p w14:paraId="2AED5A48" w14:textId="77777777" w:rsidR="007D79F4" w:rsidRPr="00E0441F" w:rsidRDefault="007D79F4">
      <w:pPr>
        <w:pStyle w:val="Akapitzlist"/>
        <w:numPr>
          <w:ilvl w:val="0"/>
          <w:numId w:val="9"/>
        </w:numPr>
        <w:pBdr>
          <w:top w:val="nil"/>
          <w:left w:val="nil"/>
          <w:bottom w:val="nil"/>
          <w:right w:val="nil"/>
          <w:between w:val="nil"/>
        </w:pBdr>
        <w:spacing w:after="120" w:line="276" w:lineRule="auto"/>
        <w:rPr>
          <w:rFonts w:asciiTheme="majorHAnsi" w:eastAsia="Times New Roman" w:hAnsiTheme="majorHAnsi" w:cstheme="majorHAnsi"/>
          <w:color w:val="000000"/>
          <w:sz w:val="22"/>
          <w:szCs w:val="22"/>
        </w:rPr>
      </w:pPr>
      <w:r>
        <w:rPr>
          <w:rFonts w:asciiTheme="majorHAnsi" w:eastAsia="Times New Roman" w:hAnsiTheme="majorHAnsi" w:cstheme="majorHAnsi"/>
          <w:color w:val="000000"/>
          <w:sz w:val="22"/>
          <w:szCs w:val="22"/>
        </w:rPr>
        <w:t>Na kompletną ofertę składają się następujące dokumenty:</w:t>
      </w:r>
    </w:p>
    <w:p w14:paraId="18285FEA" w14:textId="77777777" w:rsidR="007D79F4" w:rsidRPr="00E0441F" w:rsidRDefault="007D79F4">
      <w:pPr>
        <w:pStyle w:val="Akapitzlist"/>
        <w:numPr>
          <w:ilvl w:val="0"/>
          <w:numId w:val="10"/>
        </w:numPr>
        <w:pBdr>
          <w:top w:val="nil"/>
          <w:left w:val="nil"/>
          <w:bottom w:val="nil"/>
          <w:right w:val="nil"/>
          <w:between w:val="nil"/>
        </w:pBdr>
        <w:spacing w:after="120" w:line="276" w:lineRule="auto"/>
        <w:rPr>
          <w:rFonts w:asciiTheme="majorHAnsi" w:eastAsia="Times New Roman" w:hAnsiTheme="majorHAnsi" w:cstheme="majorHAnsi"/>
          <w:color w:val="000000"/>
          <w:sz w:val="22"/>
          <w:szCs w:val="22"/>
        </w:rPr>
      </w:pPr>
      <w:r>
        <w:rPr>
          <w:rFonts w:asciiTheme="majorHAnsi" w:eastAsia="Times New Roman" w:hAnsiTheme="majorHAnsi" w:cstheme="majorHAnsi"/>
          <w:color w:val="000000"/>
          <w:sz w:val="22"/>
          <w:szCs w:val="22"/>
        </w:rPr>
        <w:t>Załącznik nr 1: Formularz ofertowy.</w:t>
      </w:r>
    </w:p>
    <w:p w14:paraId="40B16013" w14:textId="77777777" w:rsidR="007D79F4" w:rsidRPr="00E0441F" w:rsidRDefault="007D79F4">
      <w:pPr>
        <w:pStyle w:val="Akapitzlist"/>
        <w:numPr>
          <w:ilvl w:val="0"/>
          <w:numId w:val="10"/>
        </w:numPr>
        <w:pBdr>
          <w:top w:val="nil"/>
          <w:left w:val="nil"/>
          <w:bottom w:val="nil"/>
          <w:right w:val="nil"/>
          <w:between w:val="nil"/>
        </w:pBdr>
        <w:spacing w:after="120" w:line="276" w:lineRule="auto"/>
        <w:rPr>
          <w:rFonts w:asciiTheme="majorHAnsi" w:eastAsia="Times New Roman" w:hAnsiTheme="majorHAnsi" w:cstheme="majorHAnsi"/>
          <w:color w:val="000000"/>
          <w:sz w:val="22"/>
          <w:szCs w:val="22"/>
        </w:rPr>
      </w:pPr>
      <w:r>
        <w:rPr>
          <w:rFonts w:asciiTheme="majorHAnsi" w:eastAsia="Times New Roman" w:hAnsiTheme="majorHAnsi" w:cstheme="majorHAnsi"/>
          <w:color w:val="000000"/>
          <w:sz w:val="22"/>
          <w:szCs w:val="22"/>
        </w:rPr>
        <w:lastRenderedPageBreak/>
        <w:t>Załącznik nr 2: Oświadczenie o spełnianiu warunków udziału w postępowaniu.</w:t>
      </w:r>
    </w:p>
    <w:p w14:paraId="5A7CA170" w14:textId="77777777" w:rsidR="007D79F4" w:rsidRPr="00E0441F" w:rsidRDefault="007D79F4">
      <w:pPr>
        <w:pStyle w:val="Akapitzlist"/>
        <w:numPr>
          <w:ilvl w:val="0"/>
          <w:numId w:val="10"/>
        </w:numPr>
        <w:pBdr>
          <w:top w:val="nil"/>
          <w:left w:val="nil"/>
          <w:bottom w:val="nil"/>
          <w:right w:val="nil"/>
          <w:between w:val="nil"/>
        </w:pBdr>
        <w:spacing w:after="120" w:line="276" w:lineRule="auto"/>
        <w:rPr>
          <w:rFonts w:asciiTheme="majorHAnsi" w:eastAsia="Times New Roman" w:hAnsiTheme="majorHAnsi" w:cstheme="majorHAnsi"/>
          <w:color w:val="000000"/>
          <w:sz w:val="22"/>
          <w:szCs w:val="22"/>
        </w:rPr>
      </w:pPr>
      <w:r>
        <w:rPr>
          <w:rFonts w:asciiTheme="majorHAnsi" w:eastAsia="Times New Roman" w:hAnsiTheme="majorHAnsi" w:cstheme="majorHAnsi"/>
          <w:color w:val="000000"/>
          <w:sz w:val="22"/>
          <w:szCs w:val="22"/>
        </w:rPr>
        <w:t xml:space="preserve">Załącznik nr 3: Oświadczenie o braku </w:t>
      </w:r>
      <w:proofErr w:type="spellStart"/>
      <w:r>
        <w:rPr>
          <w:rFonts w:asciiTheme="majorHAnsi" w:eastAsia="Times New Roman" w:hAnsiTheme="majorHAnsi" w:cstheme="majorHAnsi"/>
          <w:color w:val="000000"/>
          <w:sz w:val="22"/>
          <w:szCs w:val="22"/>
        </w:rPr>
        <w:t>wykluczeń</w:t>
      </w:r>
      <w:proofErr w:type="spellEnd"/>
      <w:r>
        <w:rPr>
          <w:rFonts w:asciiTheme="majorHAnsi" w:eastAsia="Times New Roman" w:hAnsiTheme="majorHAnsi" w:cstheme="majorHAnsi"/>
          <w:color w:val="000000"/>
          <w:sz w:val="22"/>
          <w:szCs w:val="22"/>
        </w:rPr>
        <w:t>.</w:t>
      </w:r>
    </w:p>
    <w:p w14:paraId="5A0ECFBD" w14:textId="7C07AC3A" w:rsidR="00C0128A" w:rsidRDefault="00C0128A">
      <w:pPr>
        <w:pStyle w:val="Akapitzlist"/>
        <w:numPr>
          <w:ilvl w:val="0"/>
          <w:numId w:val="10"/>
        </w:numPr>
        <w:pBdr>
          <w:top w:val="nil"/>
          <w:left w:val="nil"/>
          <w:bottom w:val="nil"/>
          <w:right w:val="nil"/>
          <w:between w:val="nil"/>
        </w:pBdr>
        <w:spacing w:after="120" w:line="276" w:lineRule="auto"/>
        <w:rPr>
          <w:rFonts w:asciiTheme="majorHAnsi" w:eastAsia="Times New Roman" w:hAnsiTheme="majorHAnsi" w:cstheme="majorHAnsi"/>
          <w:color w:val="000000"/>
          <w:sz w:val="22"/>
          <w:szCs w:val="22"/>
        </w:rPr>
      </w:pPr>
      <w:r>
        <w:rPr>
          <w:rFonts w:asciiTheme="majorHAnsi" w:eastAsia="Times New Roman" w:hAnsiTheme="majorHAnsi" w:cstheme="majorHAnsi"/>
          <w:color w:val="000000"/>
          <w:sz w:val="22"/>
          <w:szCs w:val="22"/>
        </w:rPr>
        <w:t>Do oferty należy przedłożyć kartę katalogową.</w:t>
      </w:r>
    </w:p>
    <w:p w14:paraId="04786467" w14:textId="77777777" w:rsidR="007D79F4" w:rsidRPr="00E0441F" w:rsidRDefault="007D79F4">
      <w:pPr>
        <w:pStyle w:val="Akapitzlist"/>
        <w:numPr>
          <w:ilvl w:val="0"/>
          <w:numId w:val="10"/>
        </w:numPr>
        <w:pBdr>
          <w:top w:val="nil"/>
          <w:left w:val="nil"/>
          <w:bottom w:val="nil"/>
          <w:right w:val="nil"/>
          <w:between w:val="nil"/>
        </w:pBdr>
        <w:spacing w:after="120" w:line="276" w:lineRule="auto"/>
        <w:rPr>
          <w:rFonts w:asciiTheme="majorHAnsi" w:eastAsia="Times New Roman" w:hAnsiTheme="majorHAnsi" w:cstheme="majorHAnsi"/>
          <w:color w:val="000000"/>
          <w:sz w:val="22"/>
          <w:szCs w:val="22"/>
        </w:rPr>
      </w:pPr>
      <w:r>
        <w:rPr>
          <w:rFonts w:asciiTheme="majorHAnsi" w:eastAsia="Times New Roman" w:hAnsiTheme="majorHAnsi" w:cstheme="majorHAnsi"/>
          <w:color w:val="000000"/>
          <w:sz w:val="22"/>
          <w:szCs w:val="22"/>
        </w:rPr>
        <w:t>Pisemne uzasadnienie tajemnicy przedsiębiorstwa – jeśli dotyczy.</w:t>
      </w:r>
    </w:p>
    <w:p w14:paraId="4A3FE4DC" w14:textId="2C4DBCBB" w:rsidR="00E0441F" w:rsidRPr="0042071B" w:rsidRDefault="007D79F4">
      <w:pPr>
        <w:pStyle w:val="Akapitzlist"/>
        <w:numPr>
          <w:ilvl w:val="0"/>
          <w:numId w:val="10"/>
        </w:numPr>
        <w:pBdr>
          <w:top w:val="nil"/>
          <w:left w:val="nil"/>
          <w:bottom w:val="nil"/>
          <w:right w:val="nil"/>
          <w:between w:val="nil"/>
        </w:pBdr>
        <w:spacing w:after="120" w:line="276" w:lineRule="auto"/>
        <w:rPr>
          <w:rFonts w:asciiTheme="majorHAnsi" w:eastAsia="Times New Roman" w:hAnsiTheme="majorHAnsi" w:cstheme="majorHAnsi"/>
          <w:color w:val="000000"/>
          <w:sz w:val="22"/>
          <w:szCs w:val="22"/>
        </w:rPr>
      </w:pPr>
      <w:r>
        <w:rPr>
          <w:rFonts w:asciiTheme="majorHAnsi" w:eastAsia="Times New Roman" w:hAnsiTheme="majorHAnsi" w:cstheme="majorHAnsi"/>
          <w:color w:val="000000"/>
          <w:sz w:val="22"/>
          <w:szCs w:val="22"/>
        </w:rPr>
        <w:t>W przypadku składania oferty przez Pełnomocnika – pełnomocnictwo.</w:t>
      </w:r>
    </w:p>
    <w:p w14:paraId="0F821E9D" w14:textId="77777777" w:rsidR="007D79F4" w:rsidRPr="00E0441F" w:rsidRDefault="00E85422">
      <w:pPr>
        <w:numPr>
          <w:ilvl w:val="0"/>
          <w:numId w:val="1"/>
        </w:numPr>
        <w:pBdr>
          <w:top w:val="nil"/>
          <w:left w:val="nil"/>
          <w:bottom w:val="nil"/>
          <w:right w:val="nil"/>
          <w:between w:val="nil"/>
        </w:pBdr>
        <w:spacing w:before="240" w:line="276" w:lineRule="auto"/>
        <w:ind w:left="284" w:hanging="284"/>
        <w:rPr>
          <w:rFonts w:asciiTheme="majorHAnsi" w:eastAsia="Times New Roman" w:hAnsiTheme="majorHAnsi" w:cstheme="majorHAnsi"/>
          <w:color w:val="000000"/>
          <w:sz w:val="22"/>
          <w:szCs w:val="22"/>
        </w:rPr>
      </w:pPr>
      <w:r>
        <w:rPr>
          <w:rFonts w:asciiTheme="majorHAnsi" w:eastAsia="Times New Roman" w:hAnsiTheme="majorHAnsi" w:cstheme="majorHAnsi"/>
          <w:b/>
          <w:color w:val="000000"/>
          <w:sz w:val="22"/>
          <w:szCs w:val="22"/>
        </w:rPr>
        <w:t>Miejsce i termin złożenia oferty</w:t>
      </w:r>
    </w:p>
    <w:p w14:paraId="66D35B3B" w14:textId="77777777" w:rsidR="007D79F4" w:rsidRPr="00E0441F" w:rsidRDefault="007D79F4">
      <w:pPr>
        <w:pStyle w:val="Akapitzlist"/>
        <w:numPr>
          <w:ilvl w:val="0"/>
          <w:numId w:val="11"/>
        </w:numPr>
        <w:pBdr>
          <w:top w:val="nil"/>
          <w:left w:val="nil"/>
          <w:bottom w:val="nil"/>
          <w:right w:val="nil"/>
          <w:between w:val="nil"/>
        </w:pBdr>
        <w:spacing w:line="276" w:lineRule="auto"/>
        <w:rPr>
          <w:rFonts w:asciiTheme="majorHAnsi" w:eastAsia="Times New Roman" w:hAnsiTheme="majorHAnsi" w:cstheme="majorHAnsi"/>
          <w:color w:val="000000"/>
          <w:sz w:val="22"/>
          <w:szCs w:val="22"/>
        </w:rPr>
      </w:pPr>
      <w:r>
        <w:rPr>
          <w:rFonts w:asciiTheme="majorHAnsi" w:eastAsia="Times New Roman" w:hAnsiTheme="majorHAnsi" w:cstheme="majorHAnsi"/>
          <w:color w:val="000000"/>
          <w:sz w:val="22"/>
          <w:szCs w:val="22"/>
        </w:rPr>
        <w:t xml:space="preserve">Oferty należy składać w formie elektronicznej. Oferta Wykonawcy oraz załączone do niej dokumenty muszą być podpisane (podpis złożony własnoręcznie (skan) lub kwalifikowany podpis elektroniczny) przez osobę/osoby uprawnione do reprezentowania Wykonawcy zgodnie z reprezentacją wynikającą z rejestru bądź ewidencji, lub na podstawie udzielonego pełnomocnictwa. </w:t>
      </w:r>
    </w:p>
    <w:p w14:paraId="495FADCB" w14:textId="599D4AB5" w:rsidR="007D79F4" w:rsidRPr="000762FF" w:rsidRDefault="007D79F4">
      <w:pPr>
        <w:pStyle w:val="Akapitzlist"/>
        <w:numPr>
          <w:ilvl w:val="0"/>
          <w:numId w:val="11"/>
        </w:numPr>
        <w:pBdr>
          <w:top w:val="nil"/>
          <w:left w:val="nil"/>
          <w:bottom w:val="nil"/>
          <w:right w:val="nil"/>
          <w:between w:val="nil"/>
        </w:pBdr>
        <w:spacing w:before="240" w:line="276" w:lineRule="auto"/>
        <w:rPr>
          <w:rFonts w:asciiTheme="majorHAnsi" w:eastAsia="Times New Roman" w:hAnsiTheme="majorHAnsi" w:cstheme="majorBidi"/>
          <w:color w:val="000000" w:themeColor="text1"/>
          <w:sz w:val="22"/>
          <w:szCs w:val="22"/>
        </w:rPr>
      </w:pPr>
      <w:r>
        <w:rPr>
          <w:rFonts w:asciiTheme="majorHAnsi" w:eastAsia="Times New Roman" w:hAnsiTheme="majorHAnsi" w:cstheme="majorBidi"/>
          <w:color w:val="000000" w:themeColor="text1"/>
          <w:sz w:val="22"/>
          <w:szCs w:val="22"/>
        </w:rPr>
        <w:t xml:space="preserve">Ofertę należy złożyć za pomocą </w:t>
      </w:r>
      <w:proofErr w:type="spellStart"/>
      <w:r>
        <w:rPr>
          <w:rFonts w:asciiTheme="majorHAnsi" w:eastAsia="Times New Roman" w:hAnsiTheme="majorHAnsi" w:cstheme="majorBidi"/>
          <w:color w:val="000000" w:themeColor="text1"/>
          <w:sz w:val="22"/>
          <w:szCs w:val="22"/>
        </w:rPr>
        <w:t>e’mail</w:t>
      </w:r>
      <w:proofErr w:type="spellEnd"/>
      <w:r>
        <w:rPr>
          <w:rFonts w:asciiTheme="majorHAnsi" w:eastAsia="Times New Roman" w:hAnsiTheme="majorHAnsi" w:cstheme="majorBidi"/>
          <w:color w:val="000000" w:themeColor="text1"/>
          <w:sz w:val="22"/>
          <w:szCs w:val="22"/>
        </w:rPr>
        <w:t xml:space="preserve"> na adres: </w:t>
      </w:r>
      <w:hyperlink r:id="rId15" w:history="1">
        <w:r w:rsidR="00952F59" w:rsidRPr="00952F59">
          <w:rPr>
            <w:rStyle w:val="Hipercze"/>
            <w:rFonts w:asciiTheme="majorHAnsi" w:eastAsia="Times New Roman" w:hAnsiTheme="majorHAnsi" w:cstheme="majorBidi"/>
            <w:sz w:val="22"/>
            <w:szCs w:val="22"/>
          </w:rPr>
          <w:t>marzena.andrykowska@mac-graf.com.pl</w:t>
        </w:r>
      </w:hyperlink>
      <w:r w:rsidR="00952F59">
        <w:rPr>
          <w:rFonts w:asciiTheme="majorHAnsi" w:eastAsia="Times New Roman" w:hAnsiTheme="majorHAnsi" w:cstheme="majorBidi"/>
          <w:color w:val="000000" w:themeColor="text1"/>
          <w:sz w:val="22"/>
          <w:szCs w:val="22"/>
        </w:rPr>
        <w:t xml:space="preserve"> </w:t>
      </w:r>
    </w:p>
    <w:p w14:paraId="737A81E0" w14:textId="2E42899A" w:rsidR="007D79F4" w:rsidRPr="00F93E4D" w:rsidRDefault="007D79F4">
      <w:pPr>
        <w:pStyle w:val="Akapitzlist"/>
        <w:numPr>
          <w:ilvl w:val="0"/>
          <w:numId w:val="11"/>
        </w:numPr>
        <w:pBdr>
          <w:top w:val="nil"/>
          <w:left w:val="nil"/>
          <w:bottom w:val="nil"/>
          <w:right w:val="nil"/>
          <w:between w:val="nil"/>
        </w:pBdr>
        <w:spacing w:before="240" w:line="276" w:lineRule="auto"/>
        <w:rPr>
          <w:rFonts w:asciiTheme="majorHAnsi" w:eastAsia="Times New Roman" w:hAnsiTheme="majorHAnsi" w:cstheme="majorHAnsi"/>
          <w:b/>
          <w:bCs/>
          <w:color w:val="000000"/>
          <w:sz w:val="22"/>
          <w:szCs w:val="22"/>
        </w:rPr>
      </w:pPr>
      <w:r>
        <w:rPr>
          <w:rFonts w:asciiTheme="majorHAnsi" w:eastAsia="Times New Roman" w:hAnsiTheme="majorHAnsi" w:cstheme="majorHAnsi"/>
          <w:b/>
          <w:bCs/>
          <w:color w:val="000000"/>
          <w:sz w:val="22"/>
          <w:szCs w:val="22"/>
        </w:rPr>
        <w:t xml:space="preserve">Termin składania ofert upływa </w:t>
      </w:r>
      <w:r w:rsidR="00646DB3">
        <w:rPr>
          <w:rFonts w:asciiTheme="majorHAnsi" w:eastAsia="Times New Roman" w:hAnsiTheme="majorHAnsi" w:cstheme="majorHAnsi"/>
          <w:b/>
          <w:bCs/>
          <w:color w:val="000000"/>
          <w:sz w:val="22"/>
          <w:szCs w:val="22"/>
        </w:rPr>
        <w:t xml:space="preserve">w dniu 07.09.2026 </w:t>
      </w:r>
    </w:p>
    <w:p w14:paraId="3F378195" w14:textId="58BA2952" w:rsidR="006752AC" w:rsidRPr="0048049E" w:rsidRDefault="007D79F4">
      <w:pPr>
        <w:pStyle w:val="Akapitzlist"/>
        <w:numPr>
          <w:ilvl w:val="0"/>
          <w:numId w:val="11"/>
        </w:numPr>
        <w:pBdr>
          <w:top w:val="nil"/>
          <w:left w:val="nil"/>
          <w:bottom w:val="nil"/>
          <w:right w:val="nil"/>
          <w:between w:val="nil"/>
        </w:pBdr>
        <w:spacing w:before="240" w:line="276" w:lineRule="auto"/>
        <w:rPr>
          <w:rFonts w:asciiTheme="majorHAnsi" w:eastAsia="Times New Roman" w:hAnsiTheme="majorHAnsi" w:cstheme="majorHAnsi"/>
          <w:color w:val="000000"/>
          <w:sz w:val="22"/>
          <w:szCs w:val="22"/>
        </w:rPr>
      </w:pPr>
      <w:r>
        <w:rPr>
          <w:rFonts w:asciiTheme="majorHAnsi" w:eastAsia="Times New Roman" w:hAnsiTheme="majorHAnsi" w:cstheme="majorHAnsi"/>
          <w:color w:val="000000"/>
          <w:sz w:val="22"/>
          <w:szCs w:val="22"/>
        </w:rPr>
        <w:t>Oferty złożone po tym terminie nie będą rozpatrywane.</w:t>
      </w:r>
    </w:p>
    <w:p w14:paraId="568BA505" w14:textId="77777777" w:rsidR="00C0128A" w:rsidRPr="008F49A4" w:rsidRDefault="00C0128A" w:rsidP="008F49A4">
      <w:pPr>
        <w:pBdr>
          <w:top w:val="nil"/>
          <w:left w:val="nil"/>
          <w:bottom w:val="nil"/>
          <w:right w:val="nil"/>
          <w:between w:val="nil"/>
        </w:pBdr>
        <w:spacing w:line="276" w:lineRule="auto"/>
        <w:rPr>
          <w:rFonts w:asciiTheme="majorHAnsi" w:eastAsia="Times New Roman" w:hAnsiTheme="majorHAnsi" w:cstheme="majorHAnsi"/>
          <w:color w:val="000000"/>
          <w:sz w:val="22"/>
          <w:szCs w:val="22"/>
        </w:rPr>
      </w:pPr>
    </w:p>
    <w:p w14:paraId="76CEFB2D" w14:textId="38ADD006" w:rsidR="0005414B" w:rsidRPr="00E0441F" w:rsidRDefault="00E85422">
      <w:pPr>
        <w:numPr>
          <w:ilvl w:val="0"/>
          <w:numId w:val="1"/>
        </w:numPr>
        <w:pBdr>
          <w:top w:val="nil"/>
          <w:left w:val="nil"/>
          <w:bottom w:val="nil"/>
          <w:right w:val="nil"/>
          <w:between w:val="nil"/>
        </w:pBdr>
        <w:spacing w:line="276" w:lineRule="auto"/>
        <w:ind w:left="284" w:hanging="284"/>
        <w:rPr>
          <w:rFonts w:asciiTheme="majorHAnsi" w:eastAsia="Times New Roman" w:hAnsiTheme="majorHAnsi" w:cstheme="majorHAnsi"/>
          <w:color w:val="000000"/>
          <w:sz w:val="22"/>
          <w:szCs w:val="22"/>
        </w:rPr>
      </w:pPr>
      <w:r>
        <w:rPr>
          <w:rFonts w:asciiTheme="majorHAnsi" w:eastAsia="Times New Roman" w:hAnsiTheme="majorHAnsi" w:cstheme="majorHAnsi"/>
          <w:b/>
          <w:color w:val="000000"/>
          <w:sz w:val="22"/>
          <w:szCs w:val="22"/>
        </w:rPr>
        <w:t>Rozstrzygniecie zamówienia</w:t>
      </w:r>
    </w:p>
    <w:p w14:paraId="3A6FFF35" w14:textId="607FD03E" w:rsidR="009A352D" w:rsidRPr="00E0441F" w:rsidRDefault="002864D0">
      <w:pPr>
        <w:pStyle w:val="Akapitzlist"/>
        <w:numPr>
          <w:ilvl w:val="0"/>
          <w:numId w:val="12"/>
        </w:numPr>
        <w:pBdr>
          <w:top w:val="nil"/>
          <w:left w:val="nil"/>
          <w:bottom w:val="nil"/>
          <w:right w:val="nil"/>
          <w:between w:val="nil"/>
        </w:pBdr>
        <w:spacing w:line="276" w:lineRule="auto"/>
        <w:rPr>
          <w:rFonts w:asciiTheme="majorHAnsi" w:eastAsia="Times New Roman" w:hAnsiTheme="majorHAnsi" w:cstheme="majorHAnsi"/>
          <w:color w:val="000000"/>
          <w:sz w:val="22"/>
          <w:szCs w:val="22"/>
        </w:rPr>
      </w:pPr>
      <w:r>
        <w:rPr>
          <w:rFonts w:asciiTheme="majorHAnsi" w:eastAsia="Times New Roman" w:hAnsiTheme="majorHAnsi" w:cstheme="majorHAnsi"/>
          <w:color w:val="000000"/>
          <w:sz w:val="22"/>
          <w:szCs w:val="22"/>
        </w:rPr>
        <w:t xml:space="preserve">Na stronie internetowej Zamawiającego, zostanie zamieszczona informacja dotycząca wyboru najkorzystniejszej oferty.  Informacja zostanie również wysłana drogą elektroniczną do </w:t>
      </w:r>
      <w:r>
        <w:rPr>
          <w:rFonts w:asciiTheme="majorHAnsi" w:hAnsiTheme="majorHAnsi" w:cstheme="majorHAnsi"/>
          <w:iCs/>
          <w:color w:val="000000"/>
          <w:sz w:val="22"/>
          <w:szCs w:val="22"/>
        </w:rPr>
        <w:t>wykonawców, do których wysłano zaproszenie do złożenia oferty oraz do wykonawców, którzy złożyli ofertę</w:t>
      </w:r>
      <w:r>
        <w:rPr>
          <w:rFonts w:asciiTheme="majorHAnsi" w:eastAsia="Times New Roman" w:hAnsiTheme="majorHAnsi" w:cstheme="majorHAnsi"/>
          <w:color w:val="000000"/>
          <w:sz w:val="22"/>
          <w:szCs w:val="22"/>
        </w:rPr>
        <w:t>.</w:t>
      </w:r>
    </w:p>
    <w:p w14:paraId="675AEDFE" w14:textId="77777777" w:rsidR="009A352D" w:rsidRPr="00E0441F" w:rsidRDefault="002864D0">
      <w:pPr>
        <w:pStyle w:val="Akapitzlist"/>
        <w:numPr>
          <w:ilvl w:val="0"/>
          <w:numId w:val="12"/>
        </w:numPr>
        <w:pBdr>
          <w:top w:val="nil"/>
          <w:left w:val="nil"/>
          <w:bottom w:val="nil"/>
          <w:right w:val="nil"/>
          <w:between w:val="nil"/>
        </w:pBdr>
        <w:spacing w:line="276" w:lineRule="auto"/>
        <w:rPr>
          <w:rFonts w:asciiTheme="majorHAnsi" w:eastAsia="Times New Roman" w:hAnsiTheme="majorHAnsi" w:cstheme="majorHAnsi"/>
          <w:color w:val="000000"/>
          <w:sz w:val="22"/>
          <w:szCs w:val="22"/>
        </w:rPr>
      </w:pPr>
      <w:r>
        <w:rPr>
          <w:rFonts w:asciiTheme="majorHAnsi" w:eastAsia="Times New Roman" w:hAnsiTheme="majorHAnsi" w:cstheme="majorHAnsi"/>
          <w:color w:val="000000"/>
          <w:sz w:val="22"/>
          <w:szCs w:val="22"/>
        </w:rPr>
        <w:t xml:space="preserve">Ranking ofert zostanie przeprowadzony w oparciu o kryteria wyboru opisane w pkt. VIII niniejszego zapytania. Zamawiający wybierze wykonawcę z najkorzystniejszą ofertą, w oparciu o kryteria oceny ofert opisanych w punkcie VIII. zapytania ofertowego.  </w:t>
      </w:r>
    </w:p>
    <w:p w14:paraId="6EFDF7E4" w14:textId="77777777" w:rsidR="009A352D" w:rsidRPr="00E0441F" w:rsidRDefault="002864D0">
      <w:pPr>
        <w:pStyle w:val="Akapitzlist"/>
        <w:numPr>
          <w:ilvl w:val="0"/>
          <w:numId w:val="12"/>
        </w:numPr>
        <w:pBdr>
          <w:top w:val="nil"/>
          <w:left w:val="nil"/>
          <w:bottom w:val="nil"/>
          <w:right w:val="nil"/>
          <w:between w:val="nil"/>
        </w:pBdr>
        <w:spacing w:line="276" w:lineRule="auto"/>
        <w:rPr>
          <w:rFonts w:asciiTheme="majorHAnsi" w:eastAsia="Times New Roman" w:hAnsiTheme="majorHAnsi" w:cstheme="majorHAnsi"/>
          <w:color w:val="000000"/>
          <w:sz w:val="22"/>
          <w:szCs w:val="22"/>
        </w:rPr>
      </w:pPr>
      <w:r>
        <w:rPr>
          <w:rFonts w:asciiTheme="majorHAnsi" w:eastAsia="Times New Roman" w:hAnsiTheme="majorHAnsi" w:cstheme="majorHAnsi"/>
          <w:color w:val="000000"/>
          <w:sz w:val="22"/>
          <w:szCs w:val="22"/>
        </w:rPr>
        <w:t xml:space="preserve">Po rozstrzygnięciu postępowania, do podmiotu, który złożył najkorzystniejszą ofertę, zostanie skierowana wiadomość </w:t>
      </w:r>
      <w:proofErr w:type="gramStart"/>
      <w:r>
        <w:rPr>
          <w:rFonts w:asciiTheme="majorHAnsi" w:eastAsia="Times New Roman" w:hAnsiTheme="majorHAnsi" w:cstheme="majorHAnsi"/>
          <w:color w:val="000000"/>
          <w:sz w:val="22"/>
          <w:szCs w:val="22"/>
        </w:rPr>
        <w:t>odnośnie</w:t>
      </w:r>
      <w:proofErr w:type="gramEnd"/>
      <w:r>
        <w:rPr>
          <w:rFonts w:asciiTheme="majorHAnsi" w:eastAsia="Times New Roman" w:hAnsiTheme="majorHAnsi" w:cstheme="majorHAnsi"/>
          <w:color w:val="000000"/>
          <w:sz w:val="22"/>
          <w:szCs w:val="22"/>
        </w:rPr>
        <w:t xml:space="preserve"> zawarcia umowy, której treść będzie wynikać z zapisów niniejszego zapytania oraz wygranej oferty.   </w:t>
      </w:r>
    </w:p>
    <w:p w14:paraId="00174F09" w14:textId="77777777" w:rsidR="009A352D" w:rsidRPr="00E0441F" w:rsidRDefault="002864D0">
      <w:pPr>
        <w:pStyle w:val="Akapitzlist"/>
        <w:numPr>
          <w:ilvl w:val="0"/>
          <w:numId w:val="12"/>
        </w:numPr>
        <w:pBdr>
          <w:top w:val="nil"/>
          <w:left w:val="nil"/>
          <w:bottom w:val="nil"/>
          <w:right w:val="nil"/>
          <w:between w:val="nil"/>
        </w:pBdr>
        <w:spacing w:line="276" w:lineRule="auto"/>
        <w:rPr>
          <w:rFonts w:asciiTheme="majorHAnsi" w:eastAsia="Times New Roman" w:hAnsiTheme="majorHAnsi" w:cstheme="majorHAnsi"/>
          <w:color w:val="000000"/>
          <w:sz w:val="22"/>
          <w:szCs w:val="22"/>
        </w:rPr>
      </w:pPr>
      <w:r>
        <w:rPr>
          <w:rFonts w:asciiTheme="majorHAnsi" w:eastAsia="Times New Roman" w:hAnsiTheme="majorHAnsi" w:cstheme="majorHAnsi"/>
          <w:color w:val="000000"/>
          <w:sz w:val="22"/>
          <w:szCs w:val="22"/>
        </w:rPr>
        <w:t xml:space="preserve">W przypadku, gdy podmiot, który został wybrany, zrezygnuje z podpisania umowy, Zamawiający ma prawo zawrzeć umowę z podmiotem, którego oferta była druga w kolejności najkorzystniejszych ofert bez przeprowadzenia ich ponownego badania i oceny.  </w:t>
      </w:r>
    </w:p>
    <w:p w14:paraId="4CAC8457" w14:textId="2CCAEDF3" w:rsidR="00CD424D" w:rsidRPr="00E0441F" w:rsidRDefault="002864D0">
      <w:pPr>
        <w:pStyle w:val="Akapitzlist"/>
        <w:numPr>
          <w:ilvl w:val="0"/>
          <w:numId w:val="12"/>
        </w:numPr>
        <w:pBdr>
          <w:top w:val="nil"/>
          <w:left w:val="nil"/>
          <w:bottom w:val="nil"/>
          <w:right w:val="nil"/>
          <w:between w:val="nil"/>
        </w:pBdr>
        <w:spacing w:line="276" w:lineRule="auto"/>
        <w:rPr>
          <w:rFonts w:asciiTheme="majorHAnsi" w:eastAsia="Times New Roman" w:hAnsiTheme="majorHAnsi" w:cstheme="majorHAnsi"/>
          <w:color w:val="000000"/>
          <w:sz w:val="22"/>
          <w:szCs w:val="22"/>
        </w:rPr>
      </w:pPr>
      <w:r>
        <w:rPr>
          <w:rFonts w:asciiTheme="majorHAnsi" w:eastAsia="Times New Roman" w:hAnsiTheme="majorHAnsi" w:cstheme="majorHAnsi"/>
          <w:color w:val="000000"/>
          <w:sz w:val="22"/>
          <w:szCs w:val="22"/>
        </w:rPr>
        <w:t xml:space="preserve">W przypadku, gdy podmiot, którego oferta została wybrana, uchyla się od zawarcia umowy, Zamawiający może wybrać ofertę najkorzystniejszą spośród pozostałych ofert bez przeprowadzenia ich ponownego badania i oceny.  </w:t>
      </w:r>
    </w:p>
    <w:p w14:paraId="2530DEEA" w14:textId="77777777" w:rsidR="00A61E88" w:rsidRPr="00D253C9" w:rsidRDefault="00A61E88" w:rsidP="00D253C9">
      <w:pPr>
        <w:pBdr>
          <w:top w:val="nil"/>
          <w:left w:val="nil"/>
          <w:bottom w:val="nil"/>
          <w:right w:val="nil"/>
          <w:between w:val="nil"/>
        </w:pBdr>
        <w:spacing w:line="276" w:lineRule="auto"/>
        <w:rPr>
          <w:rFonts w:asciiTheme="majorHAnsi" w:eastAsia="Times New Roman" w:hAnsiTheme="majorHAnsi" w:cstheme="majorHAnsi"/>
          <w:color w:val="000000"/>
          <w:sz w:val="22"/>
          <w:szCs w:val="22"/>
        </w:rPr>
      </w:pPr>
    </w:p>
    <w:p w14:paraId="37E85E3C" w14:textId="77777777" w:rsidR="0005414B" w:rsidRPr="00E0441F" w:rsidRDefault="00E85422">
      <w:pPr>
        <w:numPr>
          <w:ilvl w:val="0"/>
          <w:numId w:val="1"/>
        </w:numPr>
        <w:pBdr>
          <w:top w:val="nil"/>
          <w:left w:val="nil"/>
          <w:bottom w:val="nil"/>
          <w:right w:val="nil"/>
          <w:between w:val="nil"/>
        </w:pBdr>
        <w:spacing w:line="276" w:lineRule="auto"/>
        <w:ind w:left="284" w:hanging="284"/>
        <w:rPr>
          <w:rFonts w:asciiTheme="majorHAnsi" w:eastAsia="Times New Roman" w:hAnsiTheme="majorHAnsi" w:cstheme="majorHAnsi"/>
          <w:color w:val="000000"/>
          <w:sz w:val="22"/>
          <w:szCs w:val="22"/>
        </w:rPr>
      </w:pPr>
      <w:r>
        <w:rPr>
          <w:rFonts w:asciiTheme="majorHAnsi" w:eastAsia="Times New Roman" w:hAnsiTheme="majorHAnsi" w:cstheme="majorHAnsi"/>
          <w:b/>
          <w:color w:val="000000"/>
          <w:sz w:val="22"/>
          <w:szCs w:val="22"/>
        </w:rPr>
        <w:t>Warunki zmiany umowy</w:t>
      </w:r>
    </w:p>
    <w:p w14:paraId="7ECC899E" w14:textId="77777777" w:rsidR="009A352D" w:rsidRPr="00E0441F" w:rsidRDefault="009A352D">
      <w:pPr>
        <w:pStyle w:val="Akapitzlist"/>
        <w:numPr>
          <w:ilvl w:val="0"/>
          <w:numId w:val="13"/>
        </w:numPr>
        <w:pBdr>
          <w:top w:val="nil"/>
          <w:left w:val="nil"/>
          <w:bottom w:val="nil"/>
          <w:right w:val="nil"/>
          <w:between w:val="nil"/>
        </w:pBdr>
        <w:spacing w:line="276" w:lineRule="auto"/>
        <w:rPr>
          <w:rFonts w:asciiTheme="majorHAnsi" w:eastAsia="Times New Roman" w:hAnsiTheme="majorHAnsi" w:cstheme="majorHAnsi"/>
          <w:color w:val="000000"/>
          <w:sz w:val="22"/>
          <w:szCs w:val="22"/>
        </w:rPr>
      </w:pPr>
      <w:r>
        <w:rPr>
          <w:rFonts w:asciiTheme="majorHAnsi" w:eastAsia="Times New Roman" w:hAnsiTheme="majorHAnsi" w:cstheme="majorHAnsi"/>
          <w:color w:val="000000"/>
          <w:sz w:val="22"/>
          <w:szCs w:val="22"/>
        </w:rPr>
        <w:t xml:space="preserve">Zamawiający zastrzega sobie prawo do możliwości wprowadzenia następujących zmian do umowy, w okolicznościach określonych poniżej:  </w:t>
      </w:r>
    </w:p>
    <w:p w14:paraId="5B2C9ACB" w14:textId="56AC1FD5" w:rsidR="009A352D" w:rsidRPr="00E0441F" w:rsidRDefault="009A352D">
      <w:pPr>
        <w:pStyle w:val="Akapitzlist"/>
        <w:numPr>
          <w:ilvl w:val="0"/>
          <w:numId w:val="14"/>
        </w:numPr>
        <w:pBdr>
          <w:top w:val="nil"/>
          <w:left w:val="nil"/>
          <w:bottom w:val="nil"/>
          <w:right w:val="nil"/>
          <w:between w:val="nil"/>
        </w:pBdr>
        <w:spacing w:line="276" w:lineRule="auto"/>
        <w:rPr>
          <w:rFonts w:asciiTheme="majorHAnsi" w:eastAsia="Times New Roman" w:hAnsiTheme="majorHAnsi" w:cstheme="majorHAnsi"/>
          <w:color w:val="000000"/>
          <w:sz w:val="22"/>
          <w:szCs w:val="22"/>
        </w:rPr>
      </w:pPr>
      <w:r>
        <w:rPr>
          <w:rFonts w:asciiTheme="majorHAnsi" w:eastAsia="Times New Roman" w:hAnsiTheme="majorHAnsi" w:cstheme="majorHAnsi"/>
          <w:color w:val="000000"/>
          <w:sz w:val="22"/>
          <w:szCs w:val="22"/>
        </w:rPr>
        <w:t xml:space="preserve">zmiana terminu umowy – np. w </w:t>
      </w:r>
      <w:r w:rsidR="00C87713">
        <w:rPr>
          <w:rFonts w:asciiTheme="majorHAnsi" w:eastAsia="Times New Roman" w:hAnsiTheme="majorHAnsi" w:cstheme="majorHAnsi"/>
          <w:color w:val="000000"/>
          <w:sz w:val="22"/>
          <w:szCs w:val="22"/>
        </w:rPr>
        <w:t>przypadku,</w:t>
      </w:r>
      <w:r>
        <w:rPr>
          <w:rFonts w:asciiTheme="majorHAnsi" w:eastAsia="Times New Roman" w:hAnsiTheme="majorHAnsi" w:cstheme="majorHAnsi"/>
          <w:color w:val="000000"/>
          <w:sz w:val="22"/>
          <w:szCs w:val="22"/>
        </w:rPr>
        <w:t xml:space="preserve"> gdy: niedotrzymanie pierwotnego terminu realizacji umowy wynika z napotkania przez Wykonawcę/Zamawiającego okoliczności niemożliwych do przewidzenia i niezależnych od nich, np. wystąpienia zjawisk związanych z działaniem siły wyższej m.in. klęska żywiołowa, epidemia/pandemia, niepokoje społeczne, działania wojskowe. </w:t>
      </w:r>
    </w:p>
    <w:p w14:paraId="0C0ED573" w14:textId="77777777" w:rsidR="009A352D" w:rsidRPr="00E0441F" w:rsidRDefault="009A352D" w:rsidP="009A352D">
      <w:pPr>
        <w:pBdr>
          <w:top w:val="nil"/>
          <w:left w:val="nil"/>
          <w:bottom w:val="nil"/>
          <w:right w:val="nil"/>
          <w:between w:val="nil"/>
        </w:pBdr>
        <w:spacing w:line="276" w:lineRule="auto"/>
        <w:ind w:left="1080"/>
        <w:rPr>
          <w:rFonts w:asciiTheme="majorHAnsi" w:eastAsia="Times New Roman" w:hAnsiTheme="majorHAnsi" w:cstheme="majorHAnsi"/>
          <w:color w:val="000000"/>
          <w:sz w:val="22"/>
          <w:szCs w:val="22"/>
        </w:rPr>
      </w:pPr>
      <w:r>
        <w:rPr>
          <w:rFonts w:asciiTheme="majorHAnsi" w:eastAsia="Times New Roman" w:hAnsiTheme="majorHAnsi" w:cstheme="majorHAnsi"/>
          <w:color w:val="000000"/>
          <w:sz w:val="22"/>
          <w:szCs w:val="22"/>
        </w:rPr>
        <w:t>Ciężar udowodnienia wystąpienia siły wyższej spoczywać będzie na Wykonawcy/ Zamawiającym.</w:t>
      </w:r>
    </w:p>
    <w:p w14:paraId="586148DE" w14:textId="77777777" w:rsidR="009A352D" w:rsidRPr="00E0441F" w:rsidRDefault="009A352D">
      <w:pPr>
        <w:pStyle w:val="Akapitzlist"/>
        <w:numPr>
          <w:ilvl w:val="0"/>
          <w:numId w:val="14"/>
        </w:numPr>
        <w:pBdr>
          <w:top w:val="nil"/>
          <w:left w:val="nil"/>
          <w:bottom w:val="nil"/>
          <w:right w:val="nil"/>
          <w:between w:val="nil"/>
        </w:pBdr>
        <w:spacing w:line="276" w:lineRule="auto"/>
        <w:rPr>
          <w:rFonts w:asciiTheme="majorHAnsi" w:eastAsia="Times New Roman" w:hAnsiTheme="majorHAnsi" w:cstheme="majorHAnsi"/>
          <w:color w:val="000000"/>
          <w:sz w:val="22"/>
          <w:szCs w:val="22"/>
        </w:rPr>
      </w:pPr>
      <w:r>
        <w:rPr>
          <w:rFonts w:asciiTheme="majorHAnsi" w:eastAsia="Times New Roman" w:hAnsiTheme="majorHAnsi" w:cstheme="majorHAnsi"/>
          <w:color w:val="000000"/>
          <w:sz w:val="22"/>
          <w:szCs w:val="22"/>
        </w:rPr>
        <w:lastRenderedPageBreak/>
        <w:t xml:space="preserve">Zmiana warunków płatności (ilość oraz wielkość rat płatności, termin płatności, etc.). Zmiana ta nie może wpłynąć na całkowitą wartość zamówienia.  </w:t>
      </w:r>
    </w:p>
    <w:p w14:paraId="57CD0B4C" w14:textId="25235ADB" w:rsidR="009A352D" w:rsidRPr="00E0441F" w:rsidRDefault="009A352D">
      <w:pPr>
        <w:pStyle w:val="Akapitzlist"/>
        <w:numPr>
          <w:ilvl w:val="0"/>
          <w:numId w:val="14"/>
        </w:numPr>
        <w:pBdr>
          <w:top w:val="nil"/>
          <w:left w:val="nil"/>
          <w:bottom w:val="nil"/>
          <w:right w:val="nil"/>
          <w:between w:val="nil"/>
        </w:pBdr>
        <w:spacing w:line="276" w:lineRule="auto"/>
        <w:rPr>
          <w:rFonts w:asciiTheme="majorHAnsi" w:eastAsia="Times New Roman" w:hAnsiTheme="majorHAnsi" w:cstheme="majorHAnsi"/>
          <w:color w:val="000000"/>
          <w:sz w:val="22"/>
          <w:szCs w:val="22"/>
        </w:rPr>
      </w:pPr>
      <w:r>
        <w:rPr>
          <w:rFonts w:asciiTheme="majorHAnsi" w:eastAsia="Times New Roman" w:hAnsiTheme="majorHAnsi" w:cstheme="majorHAnsi"/>
          <w:color w:val="000000"/>
          <w:sz w:val="22"/>
          <w:szCs w:val="22"/>
        </w:rPr>
        <w:t>Zmiana zapisów umowy innych niż zapisy wynikające z oferty – np. przypadku: zmiany powszechnie obowiązujących przepisów prawa w zakresie mającym wpływ na realizację przedmiotu umowy.</w:t>
      </w:r>
    </w:p>
    <w:p w14:paraId="54EB8A1E" w14:textId="300F7EBE" w:rsidR="00CD424D" w:rsidRPr="00493838" w:rsidRDefault="00441BDC">
      <w:pPr>
        <w:pStyle w:val="Akapitzlist"/>
        <w:numPr>
          <w:ilvl w:val="0"/>
          <w:numId w:val="13"/>
        </w:numPr>
        <w:pBdr>
          <w:top w:val="nil"/>
          <w:left w:val="nil"/>
          <w:bottom w:val="nil"/>
          <w:right w:val="nil"/>
          <w:between w:val="nil"/>
        </w:pBdr>
        <w:spacing w:line="276" w:lineRule="auto"/>
        <w:rPr>
          <w:rFonts w:asciiTheme="majorHAnsi" w:eastAsia="Times New Roman" w:hAnsiTheme="majorHAnsi" w:cstheme="majorHAnsi"/>
          <w:color w:val="000000"/>
          <w:sz w:val="22"/>
          <w:szCs w:val="22"/>
        </w:rPr>
      </w:pPr>
      <w:r>
        <w:rPr>
          <w:rFonts w:asciiTheme="majorHAnsi" w:eastAsia="Times New Roman" w:hAnsiTheme="majorHAnsi" w:cstheme="majorHAnsi"/>
          <w:color w:val="000000"/>
          <w:sz w:val="22"/>
          <w:szCs w:val="22"/>
        </w:rPr>
        <w:t>Zmiany,</w:t>
      </w:r>
      <w:r w:rsidR="009A352D">
        <w:rPr>
          <w:rFonts w:asciiTheme="majorHAnsi" w:eastAsia="Times New Roman" w:hAnsiTheme="majorHAnsi" w:cstheme="majorHAnsi"/>
          <w:color w:val="000000"/>
          <w:sz w:val="22"/>
          <w:szCs w:val="22"/>
        </w:rPr>
        <w:t xml:space="preserve"> o których mowa powyżej dopuszczone będą wyłącznie pod warunkiem akceptacji ich przez Zamawiającego/Wykonawcę, a ich wprowadzenie będzie wymagać formy pisemnej pod rygorem nieważności.  </w:t>
      </w:r>
    </w:p>
    <w:p w14:paraId="2B62F3D9" w14:textId="77777777" w:rsidR="00C06BBB" w:rsidRPr="00E0441F" w:rsidRDefault="00C06BBB" w:rsidP="00F96838">
      <w:pPr>
        <w:pBdr>
          <w:top w:val="nil"/>
          <w:left w:val="nil"/>
          <w:bottom w:val="nil"/>
          <w:right w:val="nil"/>
          <w:between w:val="nil"/>
        </w:pBdr>
        <w:spacing w:line="276" w:lineRule="auto"/>
        <w:ind w:left="1080"/>
        <w:rPr>
          <w:rFonts w:asciiTheme="majorHAnsi" w:eastAsia="Times New Roman" w:hAnsiTheme="majorHAnsi" w:cstheme="majorHAnsi"/>
          <w:color w:val="000000"/>
          <w:sz w:val="22"/>
          <w:szCs w:val="22"/>
        </w:rPr>
      </w:pPr>
    </w:p>
    <w:p w14:paraId="624FD024" w14:textId="77777777" w:rsidR="0005414B" w:rsidRPr="00E0441F" w:rsidRDefault="00E85422">
      <w:pPr>
        <w:numPr>
          <w:ilvl w:val="0"/>
          <w:numId w:val="1"/>
        </w:numPr>
        <w:pBdr>
          <w:top w:val="nil"/>
          <w:left w:val="nil"/>
          <w:bottom w:val="nil"/>
          <w:right w:val="nil"/>
          <w:between w:val="nil"/>
        </w:pBdr>
        <w:spacing w:line="276" w:lineRule="auto"/>
        <w:ind w:left="284" w:hanging="284"/>
        <w:rPr>
          <w:rFonts w:asciiTheme="majorHAnsi" w:eastAsia="Times New Roman" w:hAnsiTheme="majorHAnsi" w:cstheme="majorHAnsi"/>
          <w:color w:val="000000"/>
          <w:sz w:val="22"/>
          <w:szCs w:val="22"/>
        </w:rPr>
      </w:pPr>
      <w:r>
        <w:rPr>
          <w:rFonts w:asciiTheme="majorHAnsi" w:eastAsia="Times New Roman" w:hAnsiTheme="majorHAnsi" w:cstheme="majorHAnsi"/>
          <w:b/>
          <w:color w:val="000000"/>
          <w:sz w:val="22"/>
          <w:szCs w:val="22"/>
        </w:rPr>
        <w:t>Pozostałe informacje</w:t>
      </w:r>
    </w:p>
    <w:p w14:paraId="28A07548" w14:textId="77777777" w:rsidR="00730014" w:rsidRPr="00E0441F" w:rsidRDefault="009A352D">
      <w:pPr>
        <w:pStyle w:val="Akapitzlist"/>
        <w:numPr>
          <w:ilvl w:val="0"/>
          <w:numId w:val="15"/>
        </w:numPr>
        <w:pBdr>
          <w:top w:val="nil"/>
          <w:left w:val="nil"/>
          <w:bottom w:val="nil"/>
          <w:right w:val="nil"/>
          <w:between w:val="nil"/>
        </w:pBdr>
        <w:spacing w:line="276" w:lineRule="auto"/>
        <w:rPr>
          <w:rFonts w:asciiTheme="majorHAnsi" w:eastAsia="Times New Roman" w:hAnsiTheme="majorHAnsi" w:cstheme="majorHAnsi"/>
          <w:color w:val="000000"/>
          <w:sz w:val="22"/>
          <w:szCs w:val="22"/>
        </w:rPr>
      </w:pPr>
      <w:r>
        <w:rPr>
          <w:rFonts w:asciiTheme="majorHAnsi" w:eastAsia="Times New Roman" w:hAnsiTheme="majorHAnsi" w:cstheme="majorHAnsi"/>
          <w:color w:val="000000"/>
          <w:sz w:val="22"/>
          <w:szCs w:val="22"/>
        </w:rPr>
        <w:t xml:space="preserve">Poprzez złożenie oferty Wykonawca wyraża zgodę na podanie do wiadomości pozostałych Wykonawców szczegółów oferty, w szczególności danych na podstawie, których Zamawiający dokonał wyboru. Wykonawca ma prawo nie wyrazić zgody na podanie do wiadomości szczegółów technicznych przedmiotu zamówienia i powinien zastrzeżenie to przedstawić w ofercie.  </w:t>
      </w:r>
    </w:p>
    <w:p w14:paraId="6DDB8ED5" w14:textId="77777777" w:rsidR="00730014" w:rsidRPr="00E0441F" w:rsidRDefault="009A352D">
      <w:pPr>
        <w:pStyle w:val="Akapitzlist"/>
        <w:numPr>
          <w:ilvl w:val="0"/>
          <w:numId w:val="15"/>
        </w:numPr>
        <w:pBdr>
          <w:top w:val="nil"/>
          <w:left w:val="nil"/>
          <w:bottom w:val="nil"/>
          <w:right w:val="nil"/>
          <w:between w:val="nil"/>
        </w:pBdr>
        <w:spacing w:line="276" w:lineRule="auto"/>
        <w:rPr>
          <w:rFonts w:asciiTheme="majorHAnsi" w:eastAsia="Times New Roman" w:hAnsiTheme="majorHAnsi" w:cstheme="majorHAnsi"/>
          <w:color w:val="000000"/>
          <w:sz w:val="22"/>
          <w:szCs w:val="22"/>
        </w:rPr>
      </w:pPr>
      <w:r>
        <w:rPr>
          <w:rFonts w:asciiTheme="majorHAnsi" w:eastAsia="Times New Roman" w:hAnsiTheme="majorHAnsi" w:cstheme="majorHAnsi"/>
          <w:color w:val="000000"/>
          <w:sz w:val="22"/>
          <w:szCs w:val="22"/>
        </w:rPr>
        <w:t xml:space="preserve">Informacje stanowiące tajemnicę przedsiębiorstwa w rozumieniu przepisów o zwalczaniu nieuczciwej konkurencji, zastrzeżone wyłącznie do wiadomości Zamawiającego, Wykonawca winien podać w odrębnej części oferty odpowiednio je zabezpieczając oraz opatrując dopiskiem „Tajemnica przedsiębiorstwa – informacje zastrzeżone do wyłącznej wiadomości Zamawiającego”. Przez tajemnicę przedsiębiorstwa w rozumieniu Ustawy z dnia 16 kwietnia 1993 roku o zwalczaniu nieuczciwej konkurencji (Dz.U.2022.1233 </w:t>
      </w:r>
      <w:proofErr w:type="spellStart"/>
      <w:r>
        <w:rPr>
          <w:rFonts w:asciiTheme="majorHAnsi" w:eastAsia="Times New Roman" w:hAnsiTheme="majorHAnsi" w:cstheme="majorHAnsi"/>
          <w:color w:val="000000"/>
          <w:sz w:val="22"/>
          <w:szCs w:val="22"/>
        </w:rPr>
        <w:t>t.j</w:t>
      </w:r>
      <w:proofErr w:type="spellEnd"/>
      <w:r>
        <w:rPr>
          <w:rFonts w:asciiTheme="majorHAnsi" w:eastAsia="Times New Roman" w:hAnsiTheme="majorHAnsi" w:cstheme="majorHAnsi"/>
          <w:color w:val="000000"/>
          <w:sz w:val="22"/>
          <w:szCs w:val="22"/>
        </w:rPr>
        <w:t xml:space="preserve">.) rozumie się nieujawnione do wiadomości publicznej informacje techniczne, technologiczne, organizacyjne przedsiębiorstwa lub inne informacje posiadające wartość gospodarczą, co do których przedsiębiorca podjął niezbędne działania w celu zachowania ich poufności. Zamawiający zaleca, aby informacje zastrzeżone jako tajemnica przedsiębiorstwa były przez Wykonawcę złożone w oddzielnym pliku oznaczonym „tajemnica przedsiębiorstwa”. Wykonawca nie może zastrzec, m.in. informacji dotyczących ceny, terminu wykonania zamówienia, okresu gwarancji i warunków płatności zawartych w ofercie. </w:t>
      </w:r>
    </w:p>
    <w:p w14:paraId="377A6535" w14:textId="47153069" w:rsidR="00730014" w:rsidRPr="00E0441F" w:rsidRDefault="009A352D">
      <w:pPr>
        <w:pStyle w:val="Akapitzlist"/>
        <w:numPr>
          <w:ilvl w:val="0"/>
          <w:numId w:val="15"/>
        </w:numPr>
        <w:pBdr>
          <w:top w:val="nil"/>
          <w:left w:val="nil"/>
          <w:bottom w:val="nil"/>
          <w:right w:val="nil"/>
          <w:between w:val="nil"/>
        </w:pBdr>
        <w:spacing w:line="276" w:lineRule="auto"/>
        <w:rPr>
          <w:rFonts w:asciiTheme="majorHAnsi" w:eastAsia="Times New Roman" w:hAnsiTheme="majorHAnsi" w:cstheme="majorHAnsi"/>
          <w:color w:val="000000"/>
          <w:sz w:val="22"/>
          <w:szCs w:val="22"/>
        </w:rPr>
      </w:pPr>
      <w:r>
        <w:rPr>
          <w:rFonts w:asciiTheme="majorHAnsi" w:eastAsia="Times New Roman" w:hAnsiTheme="majorHAnsi" w:cstheme="majorHAnsi"/>
          <w:color w:val="000000"/>
          <w:sz w:val="22"/>
          <w:szCs w:val="22"/>
        </w:rPr>
        <w:t xml:space="preserve">Każdy Wykonawca może złożyć tylko jedną ofertę. W przypadku złożenia przez jeden podmiot większej ilości ofert wszystkie oferty podmiotu zostaną odrzucone.  </w:t>
      </w:r>
    </w:p>
    <w:p w14:paraId="5C8B3136" w14:textId="77777777" w:rsidR="00730014" w:rsidRPr="00E0441F" w:rsidRDefault="009A352D">
      <w:pPr>
        <w:pStyle w:val="Akapitzlist"/>
        <w:numPr>
          <w:ilvl w:val="0"/>
          <w:numId w:val="15"/>
        </w:numPr>
        <w:pBdr>
          <w:top w:val="nil"/>
          <w:left w:val="nil"/>
          <w:bottom w:val="nil"/>
          <w:right w:val="nil"/>
          <w:between w:val="nil"/>
        </w:pBdr>
        <w:spacing w:line="276" w:lineRule="auto"/>
        <w:rPr>
          <w:rFonts w:asciiTheme="majorHAnsi" w:eastAsia="Times New Roman" w:hAnsiTheme="majorHAnsi" w:cstheme="majorHAnsi"/>
          <w:color w:val="000000"/>
          <w:sz w:val="22"/>
          <w:szCs w:val="22"/>
        </w:rPr>
      </w:pPr>
      <w:r>
        <w:rPr>
          <w:rFonts w:asciiTheme="majorHAnsi" w:eastAsia="Times New Roman" w:hAnsiTheme="majorHAnsi" w:cstheme="majorHAnsi"/>
          <w:color w:val="000000"/>
          <w:sz w:val="22"/>
          <w:szCs w:val="22"/>
        </w:rPr>
        <w:t xml:space="preserve">Oferta powinna być kompletna tzn. powinna zawierać wszystkie dokumenty wskazane w pkt IX Zapytania ofertowego. </w:t>
      </w:r>
    </w:p>
    <w:p w14:paraId="4B8F7151" w14:textId="63AC1AC0" w:rsidR="009A352D" w:rsidRPr="00E0441F" w:rsidRDefault="009A352D">
      <w:pPr>
        <w:pStyle w:val="Akapitzlist"/>
        <w:numPr>
          <w:ilvl w:val="0"/>
          <w:numId w:val="15"/>
        </w:numPr>
        <w:pBdr>
          <w:top w:val="nil"/>
          <w:left w:val="nil"/>
          <w:bottom w:val="nil"/>
          <w:right w:val="nil"/>
          <w:between w:val="nil"/>
        </w:pBdr>
        <w:spacing w:line="276" w:lineRule="auto"/>
        <w:rPr>
          <w:rFonts w:asciiTheme="majorHAnsi" w:eastAsia="Times New Roman" w:hAnsiTheme="majorHAnsi" w:cstheme="majorHAnsi"/>
          <w:color w:val="000000"/>
          <w:sz w:val="22"/>
          <w:szCs w:val="22"/>
        </w:rPr>
      </w:pPr>
      <w:r>
        <w:rPr>
          <w:rFonts w:asciiTheme="majorHAnsi" w:eastAsia="Times New Roman" w:hAnsiTheme="majorHAnsi" w:cstheme="majorHAnsi"/>
          <w:color w:val="000000"/>
          <w:sz w:val="22"/>
          <w:szCs w:val="22"/>
        </w:rPr>
        <w:t xml:space="preserve">Oferta zostanie odrzucona, jeśli:  </w:t>
      </w:r>
    </w:p>
    <w:p w14:paraId="617D3F38" w14:textId="77777777" w:rsidR="00730014" w:rsidRPr="00E0441F" w:rsidRDefault="009A352D">
      <w:pPr>
        <w:pStyle w:val="Akapitzlist"/>
        <w:numPr>
          <w:ilvl w:val="0"/>
          <w:numId w:val="16"/>
        </w:numPr>
        <w:pBdr>
          <w:top w:val="nil"/>
          <w:left w:val="nil"/>
          <w:bottom w:val="nil"/>
          <w:right w:val="nil"/>
          <w:between w:val="nil"/>
        </w:pBdr>
        <w:spacing w:line="276" w:lineRule="auto"/>
        <w:rPr>
          <w:rFonts w:asciiTheme="majorHAnsi" w:eastAsia="Times New Roman" w:hAnsiTheme="majorHAnsi" w:cstheme="majorHAnsi"/>
          <w:color w:val="000000"/>
          <w:sz w:val="22"/>
          <w:szCs w:val="22"/>
        </w:rPr>
      </w:pPr>
      <w:r>
        <w:rPr>
          <w:rFonts w:asciiTheme="majorHAnsi" w:eastAsia="Times New Roman" w:hAnsiTheme="majorHAnsi" w:cstheme="majorHAnsi"/>
          <w:color w:val="000000"/>
          <w:sz w:val="22"/>
          <w:szCs w:val="22"/>
        </w:rPr>
        <w:t xml:space="preserve">jej treść nie odpowiada treści niniejszego zapytania ofertowego,  </w:t>
      </w:r>
    </w:p>
    <w:p w14:paraId="48FA8076" w14:textId="77777777" w:rsidR="00730014" w:rsidRPr="00E0441F" w:rsidRDefault="009A352D">
      <w:pPr>
        <w:pStyle w:val="Akapitzlist"/>
        <w:numPr>
          <w:ilvl w:val="0"/>
          <w:numId w:val="16"/>
        </w:numPr>
        <w:pBdr>
          <w:top w:val="nil"/>
          <w:left w:val="nil"/>
          <w:bottom w:val="nil"/>
          <w:right w:val="nil"/>
          <w:between w:val="nil"/>
        </w:pBdr>
        <w:spacing w:line="276" w:lineRule="auto"/>
        <w:rPr>
          <w:rFonts w:asciiTheme="majorHAnsi" w:eastAsia="Times New Roman" w:hAnsiTheme="majorHAnsi" w:cstheme="majorHAnsi"/>
          <w:color w:val="000000"/>
          <w:sz w:val="22"/>
          <w:szCs w:val="22"/>
        </w:rPr>
      </w:pPr>
      <w:r>
        <w:rPr>
          <w:rFonts w:asciiTheme="majorHAnsi" w:eastAsia="Times New Roman" w:hAnsiTheme="majorHAnsi" w:cstheme="majorHAnsi"/>
          <w:color w:val="000000"/>
          <w:sz w:val="22"/>
          <w:szCs w:val="22"/>
        </w:rPr>
        <w:t xml:space="preserve">jej złożenie stanowi czyn nieuczciwej konkurencji w rozumieniu przepisów o zwalczaniu nieuczciwej konkurencji,  </w:t>
      </w:r>
    </w:p>
    <w:p w14:paraId="075743C1" w14:textId="77777777" w:rsidR="00730014" w:rsidRPr="00E0441F" w:rsidRDefault="009A352D">
      <w:pPr>
        <w:pStyle w:val="Akapitzlist"/>
        <w:numPr>
          <w:ilvl w:val="0"/>
          <w:numId w:val="16"/>
        </w:numPr>
        <w:pBdr>
          <w:top w:val="nil"/>
          <w:left w:val="nil"/>
          <w:bottom w:val="nil"/>
          <w:right w:val="nil"/>
          <w:between w:val="nil"/>
        </w:pBdr>
        <w:spacing w:line="276" w:lineRule="auto"/>
        <w:rPr>
          <w:rFonts w:asciiTheme="majorHAnsi" w:eastAsia="Times New Roman" w:hAnsiTheme="majorHAnsi" w:cstheme="majorHAnsi"/>
          <w:color w:val="000000"/>
          <w:sz w:val="22"/>
          <w:szCs w:val="22"/>
        </w:rPr>
      </w:pPr>
      <w:r>
        <w:rPr>
          <w:rFonts w:asciiTheme="majorHAnsi" w:eastAsia="Times New Roman" w:hAnsiTheme="majorHAnsi" w:cstheme="majorHAnsi"/>
          <w:color w:val="000000"/>
          <w:sz w:val="22"/>
          <w:szCs w:val="22"/>
        </w:rPr>
        <w:t>została złożona przez wykonawcę wykluczonego z udziału w postępowaniu,</w:t>
      </w:r>
    </w:p>
    <w:p w14:paraId="08A69E7B" w14:textId="77777777" w:rsidR="00730014" w:rsidRPr="00E0441F" w:rsidRDefault="009A352D">
      <w:pPr>
        <w:pStyle w:val="Akapitzlist"/>
        <w:numPr>
          <w:ilvl w:val="0"/>
          <w:numId w:val="16"/>
        </w:numPr>
        <w:pBdr>
          <w:top w:val="nil"/>
          <w:left w:val="nil"/>
          <w:bottom w:val="nil"/>
          <w:right w:val="nil"/>
          <w:between w:val="nil"/>
        </w:pBdr>
        <w:spacing w:line="276" w:lineRule="auto"/>
        <w:rPr>
          <w:rFonts w:asciiTheme="majorHAnsi" w:eastAsia="Times New Roman" w:hAnsiTheme="majorHAnsi" w:cstheme="majorHAnsi"/>
          <w:color w:val="000000"/>
          <w:sz w:val="22"/>
          <w:szCs w:val="22"/>
        </w:rPr>
      </w:pPr>
      <w:r>
        <w:rPr>
          <w:rFonts w:asciiTheme="majorHAnsi" w:eastAsia="Times New Roman" w:hAnsiTheme="majorHAnsi" w:cstheme="majorHAnsi"/>
          <w:color w:val="000000"/>
          <w:sz w:val="22"/>
          <w:szCs w:val="22"/>
        </w:rPr>
        <w:t>jest nieczytelna lub budzi wątpliwości pod względem merytorycznym, które nie zostaną wyjaśnione przez wykonawcę po wezwaniu go do złożenia wyjaśnień przez Zamawiającego,</w:t>
      </w:r>
    </w:p>
    <w:p w14:paraId="1E4885C2" w14:textId="5E4498CB" w:rsidR="009A352D" w:rsidRPr="00E0441F" w:rsidRDefault="009A352D">
      <w:pPr>
        <w:pStyle w:val="Akapitzlist"/>
        <w:numPr>
          <w:ilvl w:val="0"/>
          <w:numId w:val="16"/>
        </w:numPr>
        <w:pBdr>
          <w:top w:val="nil"/>
          <w:left w:val="nil"/>
          <w:bottom w:val="nil"/>
          <w:right w:val="nil"/>
          <w:between w:val="nil"/>
        </w:pBdr>
        <w:spacing w:line="276" w:lineRule="auto"/>
        <w:rPr>
          <w:rFonts w:asciiTheme="majorHAnsi" w:eastAsia="Times New Roman" w:hAnsiTheme="majorHAnsi" w:cstheme="majorHAnsi"/>
          <w:color w:val="000000"/>
          <w:sz w:val="22"/>
          <w:szCs w:val="22"/>
        </w:rPr>
      </w:pPr>
      <w:r>
        <w:rPr>
          <w:rFonts w:asciiTheme="majorHAnsi" w:eastAsia="Times New Roman" w:hAnsiTheme="majorHAnsi" w:cstheme="majorHAnsi"/>
          <w:color w:val="000000"/>
          <w:sz w:val="22"/>
          <w:szCs w:val="22"/>
        </w:rPr>
        <w:t xml:space="preserve">Wykonawca nie załączy Załącznika nr 1 – Formularz ofertowy.  </w:t>
      </w:r>
    </w:p>
    <w:p w14:paraId="54966EA8" w14:textId="77777777" w:rsidR="00730014" w:rsidRPr="00E0441F" w:rsidRDefault="009A352D">
      <w:pPr>
        <w:pStyle w:val="Akapitzlist"/>
        <w:numPr>
          <w:ilvl w:val="0"/>
          <w:numId w:val="17"/>
        </w:numPr>
        <w:pBdr>
          <w:top w:val="nil"/>
          <w:left w:val="nil"/>
          <w:bottom w:val="nil"/>
          <w:right w:val="nil"/>
          <w:between w:val="nil"/>
        </w:pBdr>
        <w:spacing w:line="276" w:lineRule="auto"/>
        <w:rPr>
          <w:rFonts w:asciiTheme="majorHAnsi" w:eastAsia="Times New Roman" w:hAnsiTheme="majorHAnsi" w:cstheme="majorHAnsi"/>
          <w:color w:val="000000"/>
          <w:sz w:val="22"/>
          <w:szCs w:val="22"/>
        </w:rPr>
      </w:pPr>
      <w:r>
        <w:rPr>
          <w:rFonts w:asciiTheme="majorHAnsi" w:eastAsia="Times New Roman" w:hAnsiTheme="majorHAnsi" w:cstheme="majorHAnsi"/>
          <w:color w:val="000000"/>
          <w:sz w:val="22"/>
          <w:szCs w:val="22"/>
        </w:rPr>
        <w:t xml:space="preserve">Zamawiający przy wyborze oferty weryfikować/oceniać będzie wyłącznie dokumenty wskazane w punkcie IX. zapytania ofertowego.   </w:t>
      </w:r>
    </w:p>
    <w:p w14:paraId="19E7CE87" w14:textId="77777777" w:rsidR="00730014" w:rsidRPr="00E0441F" w:rsidRDefault="009A352D">
      <w:pPr>
        <w:pStyle w:val="Akapitzlist"/>
        <w:numPr>
          <w:ilvl w:val="0"/>
          <w:numId w:val="17"/>
        </w:numPr>
        <w:pBdr>
          <w:top w:val="nil"/>
          <w:left w:val="nil"/>
          <w:bottom w:val="nil"/>
          <w:right w:val="nil"/>
          <w:between w:val="nil"/>
        </w:pBdr>
        <w:spacing w:line="276" w:lineRule="auto"/>
        <w:rPr>
          <w:rFonts w:asciiTheme="majorHAnsi" w:eastAsia="Times New Roman" w:hAnsiTheme="majorHAnsi" w:cstheme="majorHAnsi"/>
          <w:color w:val="000000"/>
          <w:sz w:val="22"/>
          <w:szCs w:val="22"/>
        </w:rPr>
      </w:pPr>
      <w:r>
        <w:rPr>
          <w:rFonts w:asciiTheme="majorHAnsi" w:eastAsia="Times New Roman" w:hAnsiTheme="majorHAnsi" w:cstheme="majorHAnsi"/>
          <w:color w:val="000000"/>
          <w:sz w:val="22"/>
          <w:szCs w:val="22"/>
        </w:rPr>
        <w:t xml:space="preserve">Zamawiający zastrzega możliwość zwrócenia się do podmiotów składających Ofertę o uzupełnienie/wyjaśnienia dokumentacji ofertowej, jeśli ta zawiera oczywiste omyłki pisarskie </w:t>
      </w:r>
      <w:r>
        <w:rPr>
          <w:rFonts w:asciiTheme="majorHAnsi" w:eastAsia="Times New Roman" w:hAnsiTheme="majorHAnsi" w:cstheme="majorHAnsi"/>
          <w:color w:val="000000"/>
          <w:sz w:val="22"/>
          <w:szCs w:val="22"/>
        </w:rPr>
        <w:lastRenderedPageBreak/>
        <w:t xml:space="preserve">lub braki dokumentów będących załącznikami do Oferty. Uzupełnienia nie mogą wpłynąć na pierwotnie wskazana cenę. </w:t>
      </w:r>
    </w:p>
    <w:p w14:paraId="4E688CAD" w14:textId="77777777" w:rsidR="00730014" w:rsidRPr="00E0441F" w:rsidRDefault="009A352D">
      <w:pPr>
        <w:pStyle w:val="Akapitzlist"/>
        <w:numPr>
          <w:ilvl w:val="0"/>
          <w:numId w:val="17"/>
        </w:numPr>
        <w:pBdr>
          <w:top w:val="nil"/>
          <w:left w:val="nil"/>
          <w:bottom w:val="nil"/>
          <w:right w:val="nil"/>
          <w:between w:val="nil"/>
        </w:pBdr>
        <w:spacing w:line="276" w:lineRule="auto"/>
        <w:rPr>
          <w:rFonts w:asciiTheme="majorHAnsi" w:eastAsia="Times New Roman" w:hAnsiTheme="majorHAnsi" w:cstheme="majorHAnsi"/>
          <w:color w:val="000000"/>
          <w:sz w:val="22"/>
          <w:szCs w:val="22"/>
        </w:rPr>
      </w:pPr>
      <w:r>
        <w:rPr>
          <w:rFonts w:asciiTheme="majorHAnsi" w:eastAsia="Times New Roman" w:hAnsiTheme="majorHAnsi" w:cstheme="majorHAnsi"/>
          <w:color w:val="000000"/>
          <w:sz w:val="22"/>
          <w:szCs w:val="22"/>
        </w:rPr>
        <w:t>Jeżeli zaoferowana cena lub koszt wydają się rażąco niskie w stosunku do przedmiotu zamówienia, tj. różnią się o więcej niż 30% od średniej arytmetycznej cen wszystkich ważnych ofert niepodlegających odrzuceniu, lub budzą wątpliwości zamawiającego co do możliwości wykonania przedmiotu zamówienia zgodnie z wymaganiami określonymi w zapytaniu ofertowym lub wynikającymi z odrębnych przepisów, Zamawiający zażąda od Oferenta złożenia w wyznaczonym terminie wyjaśnień, w tym złożenia dowodów w zakresie wyliczenia ceny lub kosztu. Zamawiający oceni te wyjaśnienia w konsultacji z Oferentem i może odrzucić tę ofertę w przypadku, gdy złożone wyjaśnienia wraz z dowodami nie uzasadniają podanej ceny lub kosztu w tej ofercie.</w:t>
      </w:r>
    </w:p>
    <w:p w14:paraId="471BBD91" w14:textId="77777777" w:rsidR="00730014" w:rsidRPr="00E0441F" w:rsidRDefault="009A352D">
      <w:pPr>
        <w:pStyle w:val="Akapitzlist"/>
        <w:numPr>
          <w:ilvl w:val="0"/>
          <w:numId w:val="17"/>
        </w:numPr>
        <w:pBdr>
          <w:top w:val="nil"/>
          <w:left w:val="nil"/>
          <w:bottom w:val="nil"/>
          <w:right w:val="nil"/>
          <w:between w:val="nil"/>
        </w:pBdr>
        <w:spacing w:line="276" w:lineRule="auto"/>
        <w:rPr>
          <w:rFonts w:asciiTheme="majorHAnsi" w:eastAsia="Times New Roman" w:hAnsiTheme="majorHAnsi" w:cstheme="majorHAnsi"/>
          <w:color w:val="000000"/>
          <w:sz w:val="22"/>
          <w:szCs w:val="22"/>
        </w:rPr>
      </w:pPr>
      <w:r>
        <w:rPr>
          <w:rFonts w:asciiTheme="majorHAnsi" w:eastAsia="Times New Roman" w:hAnsiTheme="majorHAnsi" w:cstheme="majorHAnsi"/>
          <w:color w:val="000000"/>
          <w:sz w:val="22"/>
          <w:szCs w:val="22"/>
        </w:rPr>
        <w:t xml:space="preserve">Z tytułu odrzucenia oferty, Wykonawcom nie przysługują żadne roszczenia przeciw Zamawiającemu.  </w:t>
      </w:r>
    </w:p>
    <w:p w14:paraId="715B6DBE" w14:textId="77777777" w:rsidR="00730014" w:rsidRPr="00E0441F" w:rsidRDefault="009A352D">
      <w:pPr>
        <w:pStyle w:val="Akapitzlist"/>
        <w:numPr>
          <w:ilvl w:val="0"/>
          <w:numId w:val="17"/>
        </w:numPr>
        <w:pBdr>
          <w:top w:val="nil"/>
          <w:left w:val="nil"/>
          <w:bottom w:val="nil"/>
          <w:right w:val="nil"/>
          <w:between w:val="nil"/>
        </w:pBdr>
        <w:spacing w:line="276" w:lineRule="auto"/>
        <w:rPr>
          <w:rFonts w:asciiTheme="majorHAnsi" w:eastAsia="Times New Roman" w:hAnsiTheme="majorHAnsi" w:cstheme="majorHAnsi"/>
          <w:color w:val="000000"/>
          <w:sz w:val="22"/>
          <w:szCs w:val="22"/>
        </w:rPr>
      </w:pPr>
      <w:r>
        <w:rPr>
          <w:rFonts w:asciiTheme="majorHAnsi" w:eastAsia="Times New Roman" w:hAnsiTheme="majorHAnsi" w:cstheme="majorHAnsi"/>
          <w:color w:val="000000"/>
          <w:sz w:val="22"/>
          <w:szCs w:val="22"/>
        </w:rPr>
        <w:t xml:space="preserve">Zamawiający zastrzega sobie prawo do zmiany zapytania ofertowego przed upływem terminu do składania ofert, a także do niewybrania żadnej z ofert złożonych w wyniku niniejszego zapytania.  </w:t>
      </w:r>
    </w:p>
    <w:p w14:paraId="0E0AF391" w14:textId="77777777" w:rsidR="00730014" w:rsidRPr="00E0441F" w:rsidRDefault="009A352D">
      <w:pPr>
        <w:pStyle w:val="Akapitzlist"/>
        <w:numPr>
          <w:ilvl w:val="0"/>
          <w:numId w:val="17"/>
        </w:numPr>
        <w:pBdr>
          <w:top w:val="nil"/>
          <w:left w:val="nil"/>
          <w:bottom w:val="nil"/>
          <w:right w:val="nil"/>
          <w:between w:val="nil"/>
        </w:pBdr>
        <w:spacing w:line="276" w:lineRule="auto"/>
        <w:rPr>
          <w:rFonts w:asciiTheme="majorHAnsi" w:eastAsia="Times New Roman" w:hAnsiTheme="majorHAnsi" w:cstheme="majorHAnsi"/>
          <w:color w:val="000000"/>
          <w:sz w:val="22"/>
          <w:szCs w:val="22"/>
        </w:rPr>
      </w:pPr>
      <w:r>
        <w:rPr>
          <w:rFonts w:asciiTheme="majorHAnsi" w:eastAsia="Times New Roman" w:hAnsiTheme="majorHAnsi" w:cstheme="majorHAnsi"/>
          <w:color w:val="000000"/>
          <w:sz w:val="22"/>
          <w:szCs w:val="22"/>
        </w:rPr>
        <w:t xml:space="preserve">Złożenie oferty nie stanowi zawarcia umowy.  </w:t>
      </w:r>
    </w:p>
    <w:p w14:paraId="4EAFD849" w14:textId="77777777" w:rsidR="00730014" w:rsidRPr="00E0441F" w:rsidRDefault="009A352D">
      <w:pPr>
        <w:pStyle w:val="Akapitzlist"/>
        <w:numPr>
          <w:ilvl w:val="0"/>
          <w:numId w:val="17"/>
        </w:numPr>
        <w:pBdr>
          <w:top w:val="nil"/>
          <w:left w:val="nil"/>
          <w:bottom w:val="nil"/>
          <w:right w:val="nil"/>
          <w:between w:val="nil"/>
        </w:pBdr>
        <w:spacing w:line="276" w:lineRule="auto"/>
        <w:rPr>
          <w:rFonts w:asciiTheme="majorHAnsi" w:eastAsia="Times New Roman" w:hAnsiTheme="majorHAnsi" w:cstheme="majorHAnsi"/>
          <w:color w:val="000000"/>
          <w:sz w:val="22"/>
          <w:szCs w:val="22"/>
        </w:rPr>
      </w:pPr>
      <w:r>
        <w:rPr>
          <w:rFonts w:asciiTheme="majorHAnsi" w:eastAsia="Times New Roman" w:hAnsiTheme="majorHAnsi" w:cstheme="majorHAnsi"/>
          <w:color w:val="000000"/>
          <w:sz w:val="22"/>
          <w:szCs w:val="22"/>
        </w:rPr>
        <w:t xml:space="preserve">Oferty, które nie spełniają wymagań określonych w zapytaniu nie będą rozpatrywane.  </w:t>
      </w:r>
    </w:p>
    <w:p w14:paraId="7E80C4A6" w14:textId="306FDE4C" w:rsidR="009A352D" w:rsidRPr="00E0441F" w:rsidRDefault="009A352D">
      <w:pPr>
        <w:pStyle w:val="Akapitzlist"/>
        <w:numPr>
          <w:ilvl w:val="0"/>
          <w:numId w:val="17"/>
        </w:numPr>
        <w:pBdr>
          <w:top w:val="nil"/>
          <w:left w:val="nil"/>
          <w:bottom w:val="nil"/>
          <w:right w:val="nil"/>
          <w:between w:val="nil"/>
        </w:pBdr>
        <w:spacing w:line="276" w:lineRule="auto"/>
        <w:rPr>
          <w:rFonts w:asciiTheme="majorHAnsi" w:eastAsia="Times New Roman" w:hAnsiTheme="majorHAnsi" w:cstheme="majorHAnsi"/>
          <w:color w:val="000000"/>
          <w:sz w:val="22"/>
          <w:szCs w:val="22"/>
        </w:rPr>
      </w:pPr>
      <w:r>
        <w:rPr>
          <w:rFonts w:asciiTheme="majorHAnsi" w:eastAsia="Times New Roman" w:hAnsiTheme="majorHAnsi" w:cstheme="majorHAnsi"/>
          <w:color w:val="000000"/>
          <w:sz w:val="22"/>
          <w:szCs w:val="22"/>
        </w:rPr>
        <w:t xml:space="preserve">Zamawiający zastrzega sobie prawo unieważnienia zapytania ofertowego na każdym etapie jego prowadzenia bez podania przyczyny, a w </w:t>
      </w:r>
      <w:proofErr w:type="gramStart"/>
      <w:r>
        <w:rPr>
          <w:rFonts w:asciiTheme="majorHAnsi" w:eastAsia="Times New Roman" w:hAnsiTheme="majorHAnsi" w:cstheme="majorHAnsi"/>
          <w:color w:val="000000"/>
          <w:sz w:val="22"/>
          <w:szCs w:val="22"/>
        </w:rPr>
        <w:t>szczególności</w:t>
      </w:r>
      <w:proofErr w:type="gramEnd"/>
      <w:r>
        <w:rPr>
          <w:rFonts w:asciiTheme="majorHAnsi" w:eastAsia="Times New Roman" w:hAnsiTheme="majorHAnsi" w:cstheme="majorHAnsi"/>
          <w:color w:val="000000"/>
          <w:sz w:val="22"/>
          <w:szCs w:val="22"/>
        </w:rPr>
        <w:t xml:space="preserve"> gdy:  </w:t>
      </w:r>
    </w:p>
    <w:p w14:paraId="428E2F96" w14:textId="77777777" w:rsidR="00730014" w:rsidRPr="00E0441F" w:rsidRDefault="009A352D">
      <w:pPr>
        <w:pStyle w:val="Akapitzlist"/>
        <w:numPr>
          <w:ilvl w:val="0"/>
          <w:numId w:val="18"/>
        </w:numPr>
        <w:pBdr>
          <w:top w:val="nil"/>
          <w:left w:val="nil"/>
          <w:bottom w:val="nil"/>
          <w:right w:val="nil"/>
          <w:between w:val="nil"/>
        </w:pBdr>
        <w:spacing w:line="276" w:lineRule="auto"/>
        <w:rPr>
          <w:rFonts w:asciiTheme="majorHAnsi" w:eastAsia="Times New Roman" w:hAnsiTheme="majorHAnsi" w:cstheme="majorHAnsi"/>
          <w:color w:val="000000"/>
          <w:sz w:val="22"/>
          <w:szCs w:val="22"/>
        </w:rPr>
      </w:pPr>
      <w:r>
        <w:rPr>
          <w:rFonts w:asciiTheme="majorHAnsi" w:eastAsia="Times New Roman" w:hAnsiTheme="majorHAnsi" w:cstheme="majorHAnsi"/>
          <w:color w:val="000000"/>
          <w:sz w:val="22"/>
          <w:szCs w:val="22"/>
        </w:rPr>
        <w:t xml:space="preserve">łączna cena netto najkorzystniejszej oferty przekracza kwotę przeznaczoną na finansowanie zamówienia,  </w:t>
      </w:r>
    </w:p>
    <w:p w14:paraId="402C20B6" w14:textId="77777777" w:rsidR="00730014" w:rsidRPr="00E0441F" w:rsidRDefault="009A352D">
      <w:pPr>
        <w:pStyle w:val="Akapitzlist"/>
        <w:numPr>
          <w:ilvl w:val="0"/>
          <w:numId w:val="18"/>
        </w:numPr>
        <w:pBdr>
          <w:top w:val="nil"/>
          <w:left w:val="nil"/>
          <w:bottom w:val="nil"/>
          <w:right w:val="nil"/>
          <w:between w:val="nil"/>
        </w:pBdr>
        <w:spacing w:line="276" w:lineRule="auto"/>
        <w:rPr>
          <w:rFonts w:asciiTheme="majorHAnsi" w:eastAsia="Times New Roman" w:hAnsiTheme="majorHAnsi" w:cstheme="majorHAnsi"/>
          <w:color w:val="000000"/>
          <w:sz w:val="22"/>
          <w:szCs w:val="22"/>
        </w:rPr>
      </w:pPr>
      <w:r>
        <w:rPr>
          <w:rFonts w:asciiTheme="majorHAnsi" w:eastAsia="Times New Roman" w:hAnsiTheme="majorHAnsi" w:cstheme="majorHAnsi"/>
          <w:color w:val="000000"/>
          <w:sz w:val="22"/>
          <w:szCs w:val="22"/>
        </w:rPr>
        <w:t xml:space="preserve">postępowanie obarczone jest niemożliwą do usunięcia wadą,  </w:t>
      </w:r>
    </w:p>
    <w:p w14:paraId="4E0E857F" w14:textId="72A1B1BA" w:rsidR="009A352D" w:rsidRPr="00E0441F" w:rsidRDefault="009A352D">
      <w:pPr>
        <w:pStyle w:val="Akapitzlist"/>
        <w:numPr>
          <w:ilvl w:val="0"/>
          <w:numId w:val="18"/>
        </w:numPr>
        <w:pBdr>
          <w:top w:val="nil"/>
          <w:left w:val="nil"/>
          <w:bottom w:val="nil"/>
          <w:right w:val="nil"/>
          <w:between w:val="nil"/>
        </w:pBdr>
        <w:spacing w:line="276" w:lineRule="auto"/>
        <w:rPr>
          <w:rFonts w:asciiTheme="majorHAnsi" w:eastAsia="Times New Roman" w:hAnsiTheme="majorHAnsi" w:cstheme="majorHAnsi"/>
          <w:color w:val="000000"/>
          <w:sz w:val="22"/>
          <w:szCs w:val="22"/>
        </w:rPr>
      </w:pPr>
      <w:r>
        <w:rPr>
          <w:rFonts w:asciiTheme="majorHAnsi" w:eastAsia="Times New Roman" w:hAnsiTheme="majorHAnsi" w:cstheme="majorHAnsi"/>
          <w:color w:val="000000"/>
          <w:sz w:val="22"/>
          <w:szCs w:val="22"/>
        </w:rPr>
        <w:t xml:space="preserve">w przypadku zaistnienia powyższych okoliczności wykonawcom nie przysługuje żadne roszczenie w stosunku do Zamawiającego.  </w:t>
      </w:r>
    </w:p>
    <w:p w14:paraId="1E244483" w14:textId="77777777" w:rsidR="009A352D" w:rsidRPr="00E0441F" w:rsidRDefault="009A352D">
      <w:pPr>
        <w:pStyle w:val="Akapitzlist"/>
        <w:numPr>
          <w:ilvl w:val="0"/>
          <w:numId w:val="19"/>
        </w:numPr>
        <w:pBdr>
          <w:top w:val="nil"/>
          <w:left w:val="nil"/>
          <w:bottom w:val="nil"/>
          <w:right w:val="nil"/>
          <w:between w:val="nil"/>
        </w:pBdr>
        <w:spacing w:line="276" w:lineRule="auto"/>
        <w:rPr>
          <w:rFonts w:asciiTheme="majorHAnsi" w:eastAsia="Times New Roman" w:hAnsiTheme="majorHAnsi" w:cstheme="majorHAnsi"/>
          <w:color w:val="000000"/>
          <w:sz w:val="22"/>
          <w:szCs w:val="22"/>
        </w:rPr>
      </w:pPr>
      <w:r>
        <w:rPr>
          <w:rFonts w:asciiTheme="majorHAnsi" w:eastAsia="Times New Roman" w:hAnsiTheme="majorHAnsi" w:cstheme="majorHAnsi"/>
          <w:color w:val="000000"/>
          <w:sz w:val="22"/>
          <w:szCs w:val="22"/>
        </w:rPr>
        <w:t xml:space="preserve">Zamawiający zastrzega sobie możliwość anulowania zapytania ofertowego na każdym etapie jego prowadzenia bez podania przyczyny, a w </w:t>
      </w:r>
      <w:proofErr w:type="gramStart"/>
      <w:r>
        <w:rPr>
          <w:rFonts w:asciiTheme="majorHAnsi" w:eastAsia="Times New Roman" w:hAnsiTheme="majorHAnsi" w:cstheme="majorHAnsi"/>
          <w:color w:val="000000"/>
          <w:sz w:val="22"/>
          <w:szCs w:val="22"/>
        </w:rPr>
        <w:t>szczególności</w:t>
      </w:r>
      <w:proofErr w:type="gramEnd"/>
      <w:r>
        <w:rPr>
          <w:rFonts w:asciiTheme="majorHAnsi" w:eastAsia="Times New Roman" w:hAnsiTheme="majorHAnsi" w:cstheme="majorHAnsi"/>
          <w:color w:val="000000"/>
          <w:sz w:val="22"/>
          <w:szCs w:val="22"/>
        </w:rPr>
        <w:t xml:space="preserve"> gdy:  </w:t>
      </w:r>
    </w:p>
    <w:p w14:paraId="370FDA13" w14:textId="77777777" w:rsidR="00730014" w:rsidRPr="00E0441F" w:rsidRDefault="009A352D">
      <w:pPr>
        <w:pStyle w:val="Akapitzlist"/>
        <w:numPr>
          <w:ilvl w:val="0"/>
          <w:numId w:val="20"/>
        </w:numPr>
        <w:pBdr>
          <w:top w:val="nil"/>
          <w:left w:val="nil"/>
          <w:bottom w:val="nil"/>
          <w:right w:val="nil"/>
          <w:between w:val="nil"/>
        </w:pBdr>
        <w:spacing w:line="276" w:lineRule="auto"/>
        <w:rPr>
          <w:rFonts w:asciiTheme="majorHAnsi" w:eastAsia="Times New Roman" w:hAnsiTheme="majorHAnsi" w:cstheme="majorHAnsi"/>
          <w:color w:val="000000"/>
          <w:sz w:val="22"/>
          <w:szCs w:val="22"/>
        </w:rPr>
      </w:pPr>
      <w:r>
        <w:rPr>
          <w:rFonts w:asciiTheme="majorHAnsi" w:eastAsia="Times New Roman" w:hAnsiTheme="majorHAnsi" w:cstheme="majorHAnsi"/>
          <w:color w:val="000000"/>
          <w:sz w:val="22"/>
          <w:szCs w:val="22"/>
        </w:rPr>
        <w:t xml:space="preserve">łączna cena netto najkorzystniejszej oferty przekracza kwotę przeznaczoną na finansowanie części zamówienia, </w:t>
      </w:r>
    </w:p>
    <w:p w14:paraId="2D780F98" w14:textId="77777777" w:rsidR="00730014" w:rsidRPr="00E0441F" w:rsidRDefault="009A352D">
      <w:pPr>
        <w:pStyle w:val="Akapitzlist"/>
        <w:numPr>
          <w:ilvl w:val="0"/>
          <w:numId w:val="20"/>
        </w:numPr>
        <w:pBdr>
          <w:top w:val="nil"/>
          <w:left w:val="nil"/>
          <w:bottom w:val="nil"/>
          <w:right w:val="nil"/>
          <w:between w:val="nil"/>
        </w:pBdr>
        <w:spacing w:line="276" w:lineRule="auto"/>
        <w:rPr>
          <w:rFonts w:asciiTheme="majorHAnsi" w:eastAsia="Times New Roman" w:hAnsiTheme="majorHAnsi" w:cstheme="majorHAnsi"/>
          <w:color w:val="000000"/>
          <w:sz w:val="22"/>
          <w:szCs w:val="22"/>
        </w:rPr>
      </w:pPr>
      <w:r>
        <w:rPr>
          <w:rFonts w:asciiTheme="majorHAnsi" w:eastAsia="Times New Roman" w:hAnsiTheme="majorHAnsi" w:cstheme="majorHAnsi"/>
          <w:color w:val="000000"/>
          <w:sz w:val="22"/>
          <w:szCs w:val="22"/>
        </w:rPr>
        <w:t xml:space="preserve">postepowanie obarczone jest niemożliwą do usunięcia wadą,  </w:t>
      </w:r>
    </w:p>
    <w:p w14:paraId="7484DA01" w14:textId="3AD8E28D" w:rsidR="009A352D" w:rsidRPr="00E0441F" w:rsidRDefault="009A352D">
      <w:pPr>
        <w:pStyle w:val="Akapitzlist"/>
        <w:numPr>
          <w:ilvl w:val="0"/>
          <w:numId w:val="20"/>
        </w:numPr>
        <w:pBdr>
          <w:top w:val="nil"/>
          <w:left w:val="nil"/>
          <w:bottom w:val="nil"/>
          <w:right w:val="nil"/>
          <w:between w:val="nil"/>
        </w:pBdr>
        <w:spacing w:line="276" w:lineRule="auto"/>
        <w:rPr>
          <w:rFonts w:asciiTheme="majorHAnsi" w:eastAsia="Times New Roman" w:hAnsiTheme="majorHAnsi" w:cstheme="majorHAnsi"/>
          <w:color w:val="000000"/>
          <w:sz w:val="22"/>
          <w:szCs w:val="22"/>
        </w:rPr>
      </w:pPr>
      <w:r>
        <w:rPr>
          <w:rFonts w:asciiTheme="majorHAnsi" w:eastAsia="Times New Roman" w:hAnsiTheme="majorHAnsi" w:cstheme="majorHAnsi"/>
          <w:color w:val="000000"/>
          <w:sz w:val="22"/>
          <w:szCs w:val="22"/>
        </w:rPr>
        <w:t xml:space="preserve">w przypadku zaistnienia powyższych okoliczności wykonawcom nie przysługuje żadne roszczenie w stosunku do Zamawiającego.  </w:t>
      </w:r>
    </w:p>
    <w:p w14:paraId="4C70AB43" w14:textId="77777777" w:rsidR="00CD378B" w:rsidRDefault="009A352D">
      <w:pPr>
        <w:pStyle w:val="Akapitzlist"/>
        <w:numPr>
          <w:ilvl w:val="0"/>
          <w:numId w:val="21"/>
        </w:numPr>
        <w:pBdr>
          <w:top w:val="nil"/>
          <w:left w:val="nil"/>
          <w:bottom w:val="nil"/>
          <w:right w:val="nil"/>
          <w:between w:val="nil"/>
        </w:pBdr>
        <w:spacing w:line="276" w:lineRule="auto"/>
        <w:rPr>
          <w:rFonts w:asciiTheme="majorHAnsi" w:eastAsia="Times New Roman" w:hAnsiTheme="majorHAnsi" w:cstheme="majorHAnsi"/>
          <w:color w:val="000000"/>
          <w:sz w:val="22"/>
          <w:szCs w:val="22"/>
        </w:rPr>
      </w:pPr>
      <w:r>
        <w:rPr>
          <w:rFonts w:asciiTheme="majorHAnsi" w:eastAsia="Times New Roman" w:hAnsiTheme="majorHAnsi" w:cstheme="majorHAnsi"/>
          <w:color w:val="000000"/>
          <w:sz w:val="22"/>
          <w:szCs w:val="22"/>
        </w:rPr>
        <w:t xml:space="preserve">Zamawiający nie dopuszcza składania ofert wariantowych.  </w:t>
      </w:r>
    </w:p>
    <w:p w14:paraId="4F671514" w14:textId="05FDE5E0" w:rsidR="00730014" w:rsidRPr="00CD378B" w:rsidRDefault="009A352D">
      <w:pPr>
        <w:pStyle w:val="Akapitzlist"/>
        <w:numPr>
          <w:ilvl w:val="0"/>
          <w:numId w:val="21"/>
        </w:numPr>
        <w:pBdr>
          <w:top w:val="nil"/>
          <w:left w:val="nil"/>
          <w:bottom w:val="nil"/>
          <w:right w:val="nil"/>
          <w:between w:val="nil"/>
        </w:pBdr>
        <w:spacing w:line="276" w:lineRule="auto"/>
        <w:rPr>
          <w:rFonts w:asciiTheme="majorHAnsi" w:eastAsia="Times New Roman" w:hAnsiTheme="majorHAnsi" w:cstheme="majorHAnsi"/>
          <w:color w:val="000000"/>
          <w:sz w:val="22"/>
          <w:szCs w:val="22"/>
        </w:rPr>
      </w:pPr>
      <w:r>
        <w:rPr>
          <w:rFonts w:asciiTheme="majorHAnsi" w:eastAsia="Times New Roman" w:hAnsiTheme="majorHAnsi" w:cstheme="majorHAnsi"/>
          <w:color w:val="000000"/>
          <w:sz w:val="22"/>
          <w:szCs w:val="22"/>
        </w:rPr>
        <w:t xml:space="preserve">Zamawiający dopuszcza możliwość składania ofert częściowych. </w:t>
      </w:r>
    </w:p>
    <w:p w14:paraId="2D3660C5" w14:textId="3BBC06B6" w:rsidR="009A352D" w:rsidRPr="00E0441F" w:rsidRDefault="00A440E1">
      <w:pPr>
        <w:pStyle w:val="Akapitzlist"/>
        <w:numPr>
          <w:ilvl w:val="0"/>
          <w:numId w:val="21"/>
        </w:numPr>
        <w:pBdr>
          <w:top w:val="nil"/>
          <w:left w:val="nil"/>
          <w:bottom w:val="nil"/>
          <w:right w:val="nil"/>
          <w:between w:val="nil"/>
        </w:pBdr>
        <w:spacing w:line="276" w:lineRule="auto"/>
        <w:rPr>
          <w:rFonts w:asciiTheme="majorHAnsi" w:eastAsia="Times New Roman" w:hAnsiTheme="majorHAnsi" w:cstheme="majorHAnsi"/>
          <w:color w:val="000000"/>
          <w:sz w:val="22"/>
          <w:szCs w:val="22"/>
        </w:rPr>
      </w:pPr>
      <w:r>
        <w:rPr>
          <w:rFonts w:asciiTheme="majorHAnsi" w:eastAsia="Times New Roman" w:hAnsiTheme="majorHAnsi" w:cstheme="majorHAnsi"/>
          <w:color w:val="000000"/>
          <w:sz w:val="22"/>
          <w:szCs w:val="22"/>
        </w:rPr>
        <w:t xml:space="preserve">Zamawiający dopuszcza możliwość płatności zaliczkowych i/lub płatności częściowych zgodnie z treścią podpisanej umowy pomiędzy Zamawiającym a Wykonawcą.  </w:t>
      </w:r>
    </w:p>
    <w:p w14:paraId="6A0891FE" w14:textId="77777777" w:rsidR="00730014" w:rsidRPr="00E0441F" w:rsidRDefault="00730014" w:rsidP="002434C0">
      <w:pPr>
        <w:pBdr>
          <w:top w:val="nil"/>
          <w:left w:val="nil"/>
          <w:bottom w:val="nil"/>
          <w:right w:val="nil"/>
          <w:between w:val="nil"/>
        </w:pBdr>
        <w:spacing w:line="276" w:lineRule="auto"/>
        <w:rPr>
          <w:rFonts w:asciiTheme="majorHAnsi" w:eastAsia="Times New Roman" w:hAnsiTheme="majorHAnsi" w:cstheme="majorHAnsi"/>
          <w:color w:val="000000"/>
          <w:sz w:val="22"/>
          <w:szCs w:val="22"/>
        </w:rPr>
      </w:pPr>
    </w:p>
    <w:p w14:paraId="1F47F5B5" w14:textId="41344872" w:rsidR="0005414B" w:rsidRPr="00E0441F" w:rsidRDefault="00E85422">
      <w:pPr>
        <w:numPr>
          <w:ilvl w:val="0"/>
          <w:numId w:val="1"/>
        </w:numPr>
        <w:pBdr>
          <w:top w:val="nil"/>
          <w:left w:val="nil"/>
          <w:bottom w:val="nil"/>
          <w:right w:val="nil"/>
          <w:between w:val="nil"/>
        </w:pBdr>
        <w:spacing w:line="276" w:lineRule="auto"/>
        <w:ind w:left="284" w:hanging="284"/>
        <w:rPr>
          <w:rFonts w:asciiTheme="majorHAnsi" w:eastAsia="Times New Roman" w:hAnsiTheme="majorHAnsi" w:cstheme="majorHAnsi"/>
          <w:color w:val="000000"/>
          <w:sz w:val="22"/>
          <w:szCs w:val="22"/>
        </w:rPr>
      </w:pPr>
      <w:r>
        <w:rPr>
          <w:rFonts w:asciiTheme="majorHAnsi" w:eastAsia="Times New Roman" w:hAnsiTheme="majorHAnsi" w:cstheme="majorHAnsi"/>
          <w:b/>
          <w:color w:val="000000"/>
          <w:sz w:val="22"/>
          <w:szCs w:val="22"/>
        </w:rPr>
        <w:t>Ochrona danych osobowych</w:t>
      </w:r>
    </w:p>
    <w:p w14:paraId="6AFA20EF" w14:textId="010B4FA8" w:rsidR="002434C0" w:rsidRPr="00E0441F" w:rsidRDefault="002434C0">
      <w:pPr>
        <w:pStyle w:val="Akapitzlist"/>
        <w:numPr>
          <w:ilvl w:val="0"/>
          <w:numId w:val="26"/>
        </w:numPr>
        <w:pBdr>
          <w:top w:val="nil"/>
          <w:left w:val="nil"/>
          <w:bottom w:val="nil"/>
          <w:right w:val="nil"/>
          <w:between w:val="nil"/>
        </w:pBdr>
        <w:spacing w:line="276" w:lineRule="auto"/>
        <w:rPr>
          <w:rFonts w:asciiTheme="majorHAnsi" w:eastAsia="Times New Roman" w:hAnsiTheme="majorHAnsi" w:cstheme="majorHAnsi"/>
          <w:color w:val="000000"/>
          <w:sz w:val="22"/>
          <w:szCs w:val="22"/>
        </w:rPr>
      </w:pPr>
      <w:r>
        <w:rPr>
          <w:rFonts w:asciiTheme="majorHAnsi" w:eastAsia="Times New Roman" w:hAnsiTheme="majorHAnsi" w:cstheme="majorHAnsi"/>
          <w:color w:val="000000"/>
          <w:sz w:val="22"/>
          <w:szCs w:val="22"/>
        </w:rPr>
        <w:t>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Administratorem danych osobowych jest  Mac-Graf Sp.</w:t>
      </w:r>
      <w:r w:rsidR="006068A6">
        <w:rPr>
          <w:rFonts w:asciiTheme="majorHAnsi" w:eastAsia="Times New Roman" w:hAnsiTheme="majorHAnsi" w:cstheme="majorHAnsi"/>
          <w:color w:val="000000"/>
          <w:sz w:val="22"/>
          <w:szCs w:val="22"/>
        </w:rPr>
        <w:t xml:space="preserve"> </w:t>
      </w:r>
      <w:r>
        <w:rPr>
          <w:rFonts w:asciiTheme="majorHAnsi" w:eastAsia="Times New Roman" w:hAnsiTheme="majorHAnsi" w:cstheme="majorHAnsi"/>
          <w:color w:val="000000"/>
          <w:sz w:val="22"/>
          <w:szCs w:val="22"/>
        </w:rPr>
        <w:t xml:space="preserve">z o.o., ul. Bydgoskich Przemysłowców 21, 85-862 Bydgoszcz, Polska NIP: 5542933469 . Dane osobowe przetwarzane będą na podstawie art. 6 ust. 1 lit. c RODO w celu </w:t>
      </w:r>
      <w:r>
        <w:rPr>
          <w:rFonts w:asciiTheme="majorHAnsi" w:eastAsia="Times New Roman" w:hAnsiTheme="majorHAnsi" w:cstheme="majorHAnsi"/>
          <w:color w:val="000000"/>
          <w:sz w:val="22"/>
          <w:szCs w:val="22"/>
        </w:rPr>
        <w:lastRenderedPageBreak/>
        <w:t xml:space="preserve">związanym z postępowaniem o udzielenie niniejszego zamówienia prowadzonego w trybie zasady konkurencyjności.  </w:t>
      </w:r>
    </w:p>
    <w:p w14:paraId="44D50C89" w14:textId="77777777" w:rsidR="002434C0" w:rsidRPr="00E0441F" w:rsidRDefault="002434C0">
      <w:pPr>
        <w:pStyle w:val="Akapitzlist"/>
        <w:numPr>
          <w:ilvl w:val="0"/>
          <w:numId w:val="25"/>
        </w:numPr>
        <w:pBdr>
          <w:top w:val="nil"/>
          <w:left w:val="nil"/>
          <w:bottom w:val="nil"/>
          <w:right w:val="nil"/>
          <w:between w:val="nil"/>
        </w:pBdr>
        <w:spacing w:line="276" w:lineRule="auto"/>
        <w:rPr>
          <w:rFonts w:asciiTheme="majorHAnsi" w:eastAsia="Times New Roman" w:hAnsiTheme="majorHAnsi" w:cstheme="majorHAnsi"/>
          <w:color w:val="000000"/>
          <w:sz w:val="22"/>
          <w:szCs w:val="22"/>
        </w:rPr>
      </w:pPr>
      <w:r>
        <w:rPr>
          <w:rFonts w:asciiTheme="majorHAnsi" w:eastAsia="Times New Roman" w:hAnsiTheme="majorHAnsi" w:cstheme="majorHAnsi"/>
          <w:color w:val="000000"/>
          <w:sz w:val="22"/>
          <w:szCs w:val="22"/>
        </w:rPr>
        <w:t xml:space="preserve">Odbiorcami danych osobowych będą osoby lub podmioty, którym udostępniona zostanie dokumentacja niniejszego postępowania.   </w:t>
      </w:r>
    </w:p>
    <w:p w14:paraId="2E28A72C" w14:textId="77777777" w:rsidR="002434C0" w:rsidRPr="00E0441F" w:rsidRDefault="002434C0">
      <w:pPr>
        <w:pStyle w:val="Akapitzlist"/>
        <w:numPr>
          <w:ilvl w:val="0"/>
          <w:numId w:val="25"/>
        </w:numPr>
        <w:pBdr>
          <w:top w:val="nil"/>
          <w:left w:val="nil"/>
          <w:bottom w:val="nil"/>
          <w:right w:val="nil"/>
          <w:between w:val="nil"/>
        </w:pBdr>
        <w:spacing w:line="276" w:lineRule="auto"/>
        <w:rPr>
          <w:rFonts w:asciiTheme="majorHAnsi" w:eastAsia="Times New Roman" w:hAnsiTheme="majorHAnsi" w:cstheme="majorHAnsi"/>
          <w:color w:val="000000"/>
          <w:sz w:val="22"/>
          <w:szCs w:val="22"/>
        </w:rPr>
      </w:pPr>
      <w:r>
        <w:rPr>
          <w:rFonts w:asciiTheme="majorHAnsi" w:eastAsia="Times New Roman" w:hAnsiTheme="majorHAnsi" w:cstheme="majorHAnsi"/>
          <w:color w:val="000000"/>
          <w:sz w:val="22"/>
          <w:szCs w:val="22"/>
        </w:rPr>
        <w:t xml:space="preserve">Dane osobowe będą przechowywane przez okres postępowania o udzielenie zamówienia oraz po jego zakończeniu zgodnie z przepisami dotyczącymi archiwizacji i trwałości projektu.   </w:t>
      </w:r>
    </w:p>
    <w:p w14:paraId="2EEDFBFF" w14:textId="39E60519" w:rsidR="002434C0" w:rsidRPr="00E0441F" w:rsidRDefault="002434C0">
      <w:pPr>
        <w:pStyle w:val="Akapitzlist"/>
        <w:numPr>
          <w:ilvl w:val="0"/>
          <w:numId w:val="25"/>
        </w:numPr>
        <w:pBdr>
          <w:top w:val="nil"/>
          <w:left w:val="nil"/>
          <w:bottom w:val="nil"/>
          <w:right w:val="nil"/>
          <w:between w:val="nil"/>
        </w:pBdr>
        <w:spacing w:line="276" w:lineRule="auto"/>
        <w:rPr>
          <w:rFonts w:asciiTheme="majorHAnsi" w:eastAsia="Times New Roman" w:hAnsiTheme="majorHAnsi" w:cstheme="majorHAnsi"/>
          <w:color w:val="000000"/>
          <w:sz w:val="22"/>
          <w:szCs w:val="22"/>
        </w:rPr>
      </w:pPr>
      <w:r>
        <w:rPr>
          <w:rFonts w:asciiTheme="majorHAnsi" w:eastAsia="Times New Roman" w:hAnsiTheme="majorHAnsi" w:cstheme="majorHAnsi"/>
          <w:color w:val="000000"/>
          <w:sz w:val="22"/>
          <w:szCs w:val="22"/>
        </w:rPr>
        <w:t xml:space="preserve">Przetwarzane dane osobowe mogą być pozyskiwane od wykonawców, których dane dotyczą lub innych </w:t>
      </w:r>
      <w:r w:rsidR="000C1F01">
        <w:rPr>
          <w:rFonts w:asciiTheme="majorHAnsi" w:eastAsia="Times New Roman" w:hAnsiTheme="majorHAnsi" w:cstheme="majorHAnsi"/>
          <w:color w:val="000000"/>
          <w:sz w:val="22"/>
          <w:szCs w:val="22"/>
        </w:rPr>
        <w:t>podmiotów,</w:t>
      </w:r>
      <w:r>
        <w:rPr>
          <w:rFonts w:asciiTheme="majorHAnsi" w:eastAsia="Times New Roman" w:hAnsiTheme="majorHAnsi" w:cstheme="majorHAnsi"/>
          <w:color w:val="000000"/>
          <w:sz w:val="22"/>
          <w:szCs w:val="22"/>
        </w:rPr>
        <w:t xml:space="preserve"> na których zasoby się powołują wykonawcy.  </w:t>
      </w:r>
    </w:p>
    <w:p w14:paraId="03CF84FC" w14:textId="77777777" w:rsidR="002434C0" w:rsidRPr="00E0441F" w:rsidRDefault="002434C0">
      <w:pPr>
        <w:pStyle w:val="Akapitzlist"/>
        <w:numPr>
          <w:ilvl w:val="0"/>
          <w:numId w:val="25"/>
        </w:numPr>
        <w:pBdr>
          <w:top w:val="nil"/>
          <w:left w:val="nil"/>
          <w:bottom w:val="nil"/>
          <w:right w:val="nil"/>
          <w:between w:val="nil"/>
        </w:pBdr>
        <w:spacing w:line="276" w:lineRule="auto"/>
        <w:rPr>
          <w:rFonts w:asciiTheme="majorHAnsi" w:eastAsia="Times New Roman" w:hAnsiTheme="majorHAnsi" w:cstheme="majorHAnsi"/>
          <w:color w:val="000000"/>
          <w:sz w:val="22"/>
          <w:szCs w:val="22"/>
        </w:rPr>
      </w:pPr>
      <w:r>
        <w:rPr>
          <w:rFonts w:asciiTheme="majorHAnsi" w:eastAsia="Times New Roman" w:hAnsiTheme="majorHAnsi" w:cstheme="majorHAnsi"/>
          <w:color w:val="000000"/>
          <w:sz w:val="22"/>
          <w:szCs w:val="22"/>
        </w:rPr>
        <w:t xml:space="preserve">Przetwarzane dane osobowe obejmują w szczególności imię i nazwisko, adres, NIP, REGON, numer CEIDG, numer KRS oraz inne dane osobowe podane przez osobę składającą ofertę i inną korespondencję wpływającą do Zamawiającego w celu udziału w postępowaniu o udzielenie zamówienia.   </w:t>
      </w:r>
    </w:p>
    <w:p w14:paraId="557DB9DE" w14:textId="77777777" w:rsidR="002434C0" w:rsidRPr="00E0441F" w:rsidRDefault="002434C0">
      <w:pPr>
        <w:pStyle w:val="Akapitzlist"/>
        <w:numPr>
          <w:ilvl w:val="0"/>
          <w:numId w:val="25"/>
        </w:numPr>
        <w:pBdr>
          <w:top w:val="nil"/>
          <w:left w:val="nil"/>
          <w:bottom w:val="nil"/>
          <w:right w:val="nil"/>
          <w:between w:val="nil"/>
        </w:pBdr>
        <w:spacing w:line="276" w:lineRule="auto"/>
        <w:rPr>
          <w:rFonts w:asciiTheme="majorHAnsi" w:eastAsia="Times New Roman" w:hAnsiTheme="majorHAnsi" w:cstheme="majorHAnsi"/>
          <w:color w:val="000000"/>
          <w:sz w:val="22"/>
          <w:szCs w:val="22"/>
        </w:rPr>
      </w:pPr>
      <w:r>
        <w:rPr>
          <w:rFonts w:asciiTheme="majorHAnsi" w:eastAsia="Times New Roman" w:hAnsiTheme="majorHAnsi" w:cstheme="majorHAnsi"/>
          <w:color w:val="000000"/>
          <w:sz w:val="22"/>
          <w:szCs w:val="22"/>
        </w:rPr>
        <w:t xml:space="preserve">Dane osobowe mogą być przekazywane do organów publicznych i urzędów państwowych lub innych podmiotów upoważnionych na podstawie przepisów prawa lub wykonujących zadania realizowane w interesie publicznym lub w ramach sprawowania władzy publicznej, w szczególności do podmiotów prowadzących działalność kontrolną wobec Zamawiającego.  </w:t>
      </w:r>
    </w:p>
    <w:p w14:paraId="52FB151B" w14:textId="77777777" w:rsidR="002434C0" w:rsidRPr="00E0441F" w:rsidRDefault="002434C0">
      <w:pPr>
        <w:pStyle w:val="Akapitzlist"/>
        <w:numPr>
          <w:ilvl w:val="0"/>
          <w:numId w:val="25"/>
        </w:numPr>
        <w:pBdr>
          <w:top w:val="nil"/>
          <w:left w:val="nil"/>
          <w:bottom w:val="nil"/>
          <w:right w:val="nil"/>
          <w:between w:val="nil"/>
        </w:pBdr>
        <w:spacing w:line="276" w:lineRule="auto"/>
        <w:rPr>
          <w:rFonts w:asciiTheme="majorHAnsi" w:eastAsia="Times New Roman" w:hAnsiTheme="majorHAnsi" w:cstheme="majorHAnsi"/>
          <w:color w:val="000000"/>
          <w:sz w:val="22"/>
          <w:szCs w:val="22"/>
        </w:rPr>
      </w:pPr>
      <w:r>
        <w:rPr>
          <w:rFonts w:asciiTheme="majorHAnsi" w:eastAsia="Times New Roman" w:hAnsiTheme="majorHAnsi" w:cstheme="majorHAnsi"/>
          <w:color w:val="000000"/>
          <w:sz w:val="22"/>
          <w:szCs w:val="22"/>
        </w:rPr>
        <w:t xml:space="preserve">W odniesieniu do danych osobowych osób fizycznych decyzje nie będą podejmowane w sposób zautomatyzowany, stosowanie do art. 22 RODO.  </w:t>
      </w:r>
    </w:p>
    <w:p w14:paraId="06D48D29" w14:textId="1928F2E6" w:rsidR="002434C0" w:rsidRPr="00E0441F" w:rsidRDefault="002434C0">
      <w:pPr>
        <w:pStyle w:val="Akapitzlist"/>
        <w:numPr>
          <w:ilvl w:val="0"/>
          <w:numId w:val="25"/>
        </w:numPr>
        <w:pBdr>
          <w:top w:val="nil"/>
          <w:left w:val="nil"/>
          <w:bottom w:val="nil"/>
          <w:right w:val="nil"/>
          <w:between w:val="nil"/>
        </w:pBdr>
        <w:spacing w:line="276" w:lineRule="auto"/>
        <w:rPr>
          <w:rFonts w:asciiTheme="majorHAnsi" w:eastAsia="Times New Roman" w:hAnsiTheme="majorHAnsi" w:cstheme="majorHAnsi"/>
          <w:color w:val="000000"/>
          <w:sz w:val="22"/>
          <w:szCs w:val="22"/>
        </w:rPr>
      </w:pPr>
      <w:r>
        <w:rPr>
          <w:rFonts w:asciiTheme="majorHAnsi" w:eastAsia="Times New Roman" w:hAnsiTheme="majorHAnsi" w:cstheme="majorHAnsi"/>
          <w:color w:val="000000"/>
          <w:sz w:val="22"/>
          <w:szCs w:val="22"/>
        </w:rPr>
        <w:t xml:space="preserve">Każda osoba, której dane osobowe zostaną wskazane w niniejszym postępowaniu lub toku realizacji umowy posiada:  </w:t>
      </w:r>
    </w:p>
    <w:p w14:paraId="23380E3A" w14:textId="77777777" w:rsidR="002434C0" w:rsidRPr="00E0441F" w:rsidRDefault="002434C0">
      <w:pPr>
        <w:numPr>
          <w:ilvl w:val="0"/>
          <w:numId w:val="23"/>
        </w:numPr>
        <w:pBdr>
          <w:top w:val="nil"/>
          <w:left w:val="nil"/>
          <w:bottom w:val="nil"/>
          <w:right w:val="nil"/>
          <w:between w:val="nil"/>
        </w:pBdr>
        <w:spacing w:line="276" w:lineRule="auto"/>
        <w:rPr>
          <w:rFonts w:asciiTheme="majorHAnsi" w:eastAsia="Times New Roman" w:hAnsiTheme="majorHAnsi" w:cstheme="majorHAnsi"/>
          <w:color w:val="000000"/>
          <w:sz w:val="22"/>
          <w:szCs w:val="22"/>
        </w:rPr>
      </w:pPr>
      <w:r>
        <w:rPr>
          <w:rFonts w:asciiTheme="majorHAnsi" w:eastAsia="Times New Roman" w:hAnsiTheme="majorHAnsi" w:cstheme="majorHAnsi"/>
          <w:color w:val="000000"/>
          <w:sz w:val="22"/>
          <w:szCs w:val="22"/>
        </w:rPr>
        <w:t xml:space="preserve">na podstawie art. 15 RODO prawo dostępu do danych osobowych jej dotyczących;  </w:t>
      </w:r>
    </w:p>
    <w:p w14:paraId="3886809E" w14:textId="77777777" w:rsidR="002434C0" w:rsidRPr="00E0441F" w:rsidRDefault="002434C0">
      <w:pPr>
        <w:numPr>
          <w:ilvl w:val="0"/>
          <w:numId w:val="23"/>
        </w:numPr>
        <w:pBdr>
          <w:top w:val="nil"/>
          <w:left w:val="nil"/>
          <w:bottom w:val="nil"/>
          <w:right w:val="nil"/>
          <w:between w:val="nil"/>
        </w:pBdr>
        <w:spacing w:line="276" w:lineRule="auto"/>
        <w:rPr>
          <w:rFonts w:asciiTheme="majorHAnsi" w:eastAsia="Times New Roman" w:hAnsiTheme="majorHAnsi" w:cstheme="majorHAnsi"/>
          <w:color w:val="000000"/>
          <w:sz w:val="22"/>
          <w:szCs w:val="22"/>
        </w:rPr>
      </w:pPr>
      <w:r>
        <w:rPr>
          <w:rFonts w:asciiTheme="majorHAnsi" w:eastAsia="Times New Roman" w:hAnsiTheme="majorHAnsi" w:cstheme="majorHAnsi"/>
          <w:color w:val="000000"/>
          <w:sz w:val="22"/>
          <w:szCs w:val="22"/>
        </w:rPr>
        <w:t xml:space="preserve">na podstawie art. 16 RODO prawo do sprostowania jej danych osobowych (skorzystanie z prawa do sprostowania nie może skutkować zmianą wyniku postępowania o udzielenie zamówienia publicznego ani zmianą postanowień umowy oraz nie może naruszać integralności protokołu oraz jego załączników);  </w:t>
      </w:r>
    </w:p>
    <w:p w14:paraId="0ADD808A" w14:textId="77777777" w:rsidR="002434C0" w:rsidRPr="00E0441F" w:rsidRDefault="002434C0">
      <w:pPr>
        <w:numPr>
          <w:ilvl w:val="0"/>
          <w:numId w:val="23"/>
        </w:numPr>
        <w:pBdr>
          <w:top w:val="nil"/>
          <w:left w:val="nil"/>
          <w:bottom w:val="nil"/>
          <w:right w:val="nil"/>
          <w:between w:val="nil"/>
        </w:pBdr>
        <w:spacing w:line="276" w:lineRule="auto"/>
        <w:rPr>
          <w:rFonts w:asciiTheme="majorHAnsi" w:eastAsia="Times New Roman" w:hAnsiTheme="majorHAnsi" w:cstheme="majorHAnsi"/>
          <w:color w:val="000000"/>
          <w:sz w:val="22"/>
          <w:szCs w:val="22"/>
        </w:rPr>
      </w:pPr>
      <w:r>
        <w:rPr>
          <w:rFonts w:asciiTheme="majorHAnsi" w:eastAsia="Times New Roman" w:hAnsiTheme="majorHAnsi" w:cstheme="majorHAnsi"/>
          <w:color w:val="000000"/>
          <w:sz w:val="22"/>
          <w:szCs w:val="22"/>
        </w:rPr>
        <w:t xml:space="preserve">na podstawie art. 18 RODO prawo żądania od administratora ograniczenia przetwarzania danych osobowych z zastrzeżeniem przypadków, o których mowa w art. 18 ust. 2 RODO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 </w:t>
      </w:r>
    </w:p>
    <w:p w14:paraId="0E9FA1F1" w14:textId="22CF6EE1" w:rsidR="002434C0" w:rsidRPr="00E0441F" w:rsidRDefault="002434C0">
      <w:pPr>
        <w:numPr>
          <w:ilvl w:val="0"/>
          <w:numId w:val="23"/>
        </w:numPr>
        <w:pBdr>
          <w:top w:val="nil"/>
          <w:left w:val="nil"/>
          <w:bottom w:val="nil"/>
          <w:right w:val="nil"/>
          <w:between w:val="nil"/>
        </w:pBdr>
        <w:spacing w:line="276" w:lineRule="auto"/>
        <w:rPr>
          <w:rFonts w:asciiTheme="majorHAnsi" w:eastAsia="Times New Roman" w:hAnsiTheme="majorHAnsi" w:cstheme="majorHAnsi"/>
          <w:color w:val="000000"/>
          <w:sz w:val="22"/>
          <w:szCs w:val="22"/>
        </w:rPr>
      </w:pPr>
      <w:r>
        <w:rPr>
          <w:rFonts w:asciiTheme="majorHAnsi" w:eastAsia="Times New Roman" w:hAnsiTheme="majorHAnsi" w:cstheme="majorHAnsi"/>
          <w:color w:val="000000"/>
          <w:sz w:val="22"/>
          <w:szCs w:val="22"/>
        </w:rPr>
        <w:t xml:space="preserve">prawo do wniesienia skargi do Prezesa Urzędu Ochrony Danych Osobowych, gdy uzna Pani/Pan, że przetwarzanie danych osobowych Pani/Pana dotyczących narusza przepisy RODO;  </w:t>
      </w:r>
    </w:p>
    <w:p w14:paraId="1D1460C3" w14:textId="38412CAF" w:rsidR="002434C0" w:rsidRPr="00E0441F" w:rsidRDefault="002434C0">
      <w:pPr>
        <w:pStyle w:val="Akapitzlist"/>
        <w:numPr>
          <w:ilvl w:val="0"/>
          <w:numId w:val="25"/>
        </w:numPr>
        <w:pBdr>
          <w:top w:val="nil"/>
          <w:left w:val="nil"/>
          <w:bottom w:val="nil"/>
          <w:right w:val="nil"/>
          <w:between w:val="nil"/>
        </w:pBdr>
        <w:spacing w:line="276" w:lineRule="auto"/>
        <w:rPr>
          <w:rFonts w:asciiTheme="majorHAnsi" w:eastAsia="Times New Roman" w:hAnsiTheme="majorHAnsi" w:cstheme="majorHAnsi"/>
          <w:color w:val="000000"/>
          <w:sz w:val="22"/>
          <w:szCs w:val="22"/>
        </w:rPr>
      </w:pPr>
      <w:r>
        <w:rPr>
          <w:rFonts w:asciiTheme="majorHAnsi" w:eastAsia="Times New Roman" w:hAnsiTheme="majorHAnsi" w:cstheme="majorHAnsi"/>
          <w:color w:val="000000"/>
          <w:sz w:val="22"/>
          <w:szCs w:val="22"/>
        </w:rPr>
        <w:t xml:space="preserve">Każdej osobie, której dane osobowe zostaną wskazane w niniejszym postępowaniu lub toku realizacji umowy nie przysługuje:  </w:t>
      </w:r>
    </w:p>
    <w:p w14:paraId="31D0D3E2" w14:textId="77777777" w:rsidR="002434C0" w:rsidRPr="00E0441F" w:rsidRDefault="002434C0">
      <w:pPr>
        <w:numPr>
          <w:ilvl w:val="0"/>
          <w:numId w:val="24"/>
        </w:numPr>
        <w:pBdr>
          <w:top w:val="nil"/>
          <w:left w:val="nil"/>
          <w:bottom w:val="nil"/>
          <w:right w:val="nil"/>
          <w:between w:val="nil"/>
        </w:pBdr>
        <w:spacing w:line="276" w:lineRule="auto"/>
        <w:rPr>
          <w:rFonts w:asciiTheme="majorHAnsi" w:eastAsia="Times New Roman" w:hAnsiTheme="majorHAnsi" w:cstheme="majorHAnsi"/>
          <w:color w:val="000000"/>
          <w:sz w:val="22"/>
          <w:szCs w:val="22"/>
        </w:rPr>
      </w:pPr>
      <w:r>
        <w:rPr>
          <w:rFonts w:asciiTheme="majorHAnsi" w:eastAsia="Times New Roman" w:hAnsiTheme="majorHAnsi" w:cstheme="majorHAnsi"/>
          <w:color w:val="000000"/>
          <w:sz w:val="22"/>
          <w:szCs w:val="22"/>
        </w:rPr>
        <w:t xml:space="preserve">w związku z art. 17 ust. 3 lit. b, d lub e RODO prawo do usunięcia danych osobowych;  </w:t>
      </w:r>
    </w:p>
    <w:p w14:paraId="335D6409" w14:textId="77777777" w:rsidR="002434C0" w:rsidRPr="00E0441F" w:rsidRDefault="002434C0">
      <w:pPr>
        <w:numPr>
          <w:ilvl w:val="0"/>
          <w:numId w:val="24"/>
        </w:numPr>
        <w:pBdr>
          <w:top w:val="nil"/>
          <w:left w:val="nil"/>
          <w:bottom w:val="nil"/>
          <w:right w:val="nil"/>
          <w:between w:val="nil"/>
        </w:pBdr>
        <w:spacing w:line="276" w:lineRule="auto"/>
        <w:rPr>
          <w:rFonts w:asciiTheme="majorHAnsi" w:eastAsia="Times New Roman" w:hAnsiTheme="majorHAnsi" w:cstheme="majorHAnsi"/>
          <w:color w:val="000000"/>
          <w:sz w:val="22"/>
          <w:szCs w:val="22"/>
        </w:rPr>
      </w:pPr>
      <w:r>
        <w:rPr>
          <w:rFonts w:asciiTheme="majorHAnsi" w:eastAsia="Times New Roman" w:hAnsiTheme="majorHAnsi" w:cstheme="majorHAnsi"/>
          <w:color w:val="000000"/>
          <w:sz w:val="22"/>
          <w:szCs w:val="22"/>
        </w:rPr>
        <w:t xml:space="preserve">prawo do przenoszenia danych osobowych, o którym mowa w art. 20 RODO;  </w:t>
      </w:r>
    </w:p>
    <w:p w14:paraId="20D38C6E" w14:textId="77777777" w:rsidR="002434C0" w:rsidRPr="00E0441F" w:rsidRDefault="002434C0">
      <w:pPr>
        <w:numPr>
          <w:ilvl w:val="0"/>
          <w:numId w:val="24"/>
        </w:numPr>
        <w:pBdr>
          <w:top w:val="nil"/>
          <w:left w:val="nil"/>
          <w:bottom w:val="nil"/>
          <w:right w:val="nil"/>
          <w:between w:val="nil"/>
        </w:pBdr>
        <w:spacing w:line="276" w:lineRule="auto"/>
        <w:rPr>
          <w:rFonts w:asciiTheme="majorHAnsi" w:eastAsia="Times New Roman" w:hAnsiTheme="majorHAnsi" w:cstheme="majorHAnsi"/>
          <w:color w:val="000000"/>
          <w:sz w:val="22"/>
          <w:szCs w:val="22"/>
        </w:rPr>
      </w:pPr>
      <w:r>
        <w:rPr>
          <w:rFonts w:asciiTheme="majorHAnsi" w:eastAsia="Times New Roman" w:hAnsiTheme="majorHAnsi" w:cstheme="majorHAnsi"/>
          <w:color w:val="000000"/>
          <w:sz w:val="22"/>
          <w:szCs w:val="22"/>
        </w:rPr>
        <w:t xml:space="preserve">na podstawie art. 21 RODO prawo sprzeciwu, wobec przetwarzania danych osobowych, gdyż podstawą prawną przetwarzania jej danych osobowych jest art. 6 ust. 1 lit. c RODO.  </w:t>
      </w:r>
    </w:p>
    <w:p w14:paraId="6EBF25A9" w14:textId="25BD7F2B" w:rsidR="002434C0" w:rsidRPr="00E0441F" w:rsidRDefault="002434C0">
      <w:pPr>
        <w:pStyle w:val="Akapitzlist"/>
        <w:numPr>
          <w:ilvl w:val="0"/>
          <w:numId w:val="25"/>
        </w:numPr>
        <w:pBdr>
          <w:top w:val="nil"/>
          <w:left w:val="nil"/>
          <w:bottom w:val="nil"/>
          <w:right w:val="nil"/>
          <w:between w:val="nil"/>
        </w:pBdr>
        <w:spacing w:line="276" w:lineRule="auto"/>
        <w:rPr>
          <w:rFonts w:asciiTheme="majorHAnsi" w:eastAsia="Times New Roman" w:hAnsiTheme="majorHAnsi" w:cstheme="majorHAnsi"/>
          <w:color w:val="000000"/>
          <w:sz w:val="22"/>
          <w:szCs w:val="22"/>
        </w:rPr>
      </w:pPr>
      <w:r>
        <w:rPr>
          <w:rFonts w:asciiTheme="majorHAnsi" w:eastAsia="Times New Roman" w:hAnsiTheme="majorHAnsi" w:cstheme="majorHAnsi"/>
          <w:color w:val="000000"/>
          <w:sz w:val="22"/>
          <w:szCs w:val="22"/>
        </w:rPr>
        <w:lastRenderedPageBreak/>
        <w:t xml:space="preserve">Jednocześnie Zamawiający przypomina o ciążącym na Pani/Panu obowiązku informacyjnym wynikającym z art. 14 RODO względem osób fizycznych, których dane przekazane zostaną Zamawiającemu w związku z prowadzonym postępowaniem i które Zamawiający pośrednio pozyska od wykonawcy biorącego udział w postępowaniu, chyba że ma zastosowanie co najmniej jedno z </w:t>
      </w:r>
      <w:proofErr w:type="spellStart"/>
      <w:r>
        <w:rPr>
          <w:rFonts w:asciiTheme="majorHAnsi" w:eastAsia="Times New Roman" w:hAnsiTheme="majorHAnsi" w:cstheme="majorHAnsi"/>
          <w:color w:val="000000"/>
          <w:sz w:val="22"/>
          <w:szCs w:val="22"/>
        </w:rPr>
        <w:t>wyłączeń</w:t>
      </w:r>
      <w:proofErr w:type="spellEnd"/>
      <w:r>
        <w:rPr>
          <w:rFonts w:asciiTheme="majorHAnsi" w:eastAsia="Times New Roman" w:hAnsiTheme="majorHAnsi" w:cstheme="majorHAnsi"/>
          <w:color w:val="000000"/>
          <w:sz w:val="22"/>
          <w:szCs w:val="22"/>
        </w:rPr>
        <w:t xml:space="preserve">, o których mowa w art. 14 ust. 5 RODO.  </w:t>
      </w:r>
    </w:p>
    <w:p w14:paraId="31BC1852" w14:textId="77777777" w:rsidR="0037379A" w:rsidRPr="00E0441F" w:rsidRDefault="0037379A" w:rsidP="00F96838">
      <w:pPr>
        <w:pBdr>
          <w:top w:val="nil"/>
          <w:left w:val="nil"/>
          <w:bottom w:val="nil"/>
          <w:right w:val="nil"/>
          <w:between w:val="nil"/>
        </w:pBdr>
        <w:spacing w:line="276" w:lineRule="auto"/>
        <w:ind w:left="363"/>
        <w:rPr>
          <w:rFonts w:asciiTheme="majorHAnsi" w:eastAsia="Times New Roman" w:hAnsiTheme="majorHAnsi" w:cstheme="majorHAnsi"/>
          <w:color w:val="000000"/>
          <w:sz w:val="22"/>
          <w:szCs w:val="22"/>
        </w:rPr>
      </w:pPr>
    </w:p>
    <w:p w14:paraId="0546D7B3" w14:textId="77777777" w:rsidR="0005414B" w:rsidRPr="00E0441F" w:rsidRDefault="00E85422">
      <w:pPr>
        <w:numPr>
          <w:ilvl w:val="0"/>
          <w:numId w:val="1"/>
        </w:numPr>
        <w:pBdr>
          <w:top w:val="nil"/>
          <w:left w:val="nil"/>
          <w:bottom w:val="nil"/>
          <w:right w:val="nil"/>
          <w:between w:val="nil"/>
        </w:pBdr>
        <w:spacing w:after="200" w:line="276" w:lineRule="auto"/>
        <w:ind w:left="284" w:hanging="284"/>
        <w:rPr>
          <w:rFonts w:asciiTheme="majorHAnsi" w:eastAsia="Times New Roman" w:hAnsiTheme="majorHAnsi" w:cstheme="majorHAnsi"/>
          <w:color w:val="000000"/>
          <w:sz w:val="22"/>
          <w:szCs w:val="22"/>
        </w:rPr>
      </w:pPr>
      <w:r>
        <w:rPr>
          <w:rFonts w:asciiTheme="majorHAnsi" w:eastAsia="Times New Roman" w:hAnsiTheme="majorHAnsi" w:cstheme="majorHAnsi"/>
          <w:b/>
          <w:color w:val="000000"/>
          <w:sz w:val="22"/>
          <w:szCs w:val="22"/>
        </w:rPr>
        <w:t>Wykaz załączników</w:t>
      </w:r>
    </w:p>
    <w:p w14:paraId="641C4BF5" w14:textId="19717E17" w:rsidR="00730014" w:rsidRPr="00E0441F" w:rsidRDefault="00E85422" w:rsidP="00730014">
      <w:pPr>
        <w:pBdr>
          <w:top w:val="nil"/>
          <w:left w:val="nil"/>
          <w:bottom w:val="nil"/>
          <w:right w:val="nil"/>
          <w:between w:val="nil"/>
        </w:pBdr>
        <w:spacing w:line="276" w:lineRule="auto"/>
        <w:ind w:firstLine="284"/>
        <w:rPr>
          <w:rFonts w:asciiTheme="majorHAnsi" w:eastAsia="Times New Roman" w:hAnsiTheme="majorHAnsi" w:cstheme="majorHAnsi"/>
          <w:color w:val="000000"/>
          <w:sz w:val="22"/>
          <w:szCs w:val="22"/>
        </w:rPr>
      </w:pPr>
      <w:r>
        <w:rPr>
          <w:rFonts w:asciiTheme="majorHAnsi" w:eastAsia="Times New Roman" w:hAnsiTheme="majorHAnsi" w:cstheme="majorHAnsi"/>
          <w:b/>
          <w:bCs/>
          <w:color w:val="000000"/>
          <w:sz w:val="22"/>
          <w:szCs w:val="22"/>
        </w:rPr>
        <w:t>Załącznik nr 1</w:t>
      </w:r>
      <w:r>
        <w:rPr>
          <w:rFonts w:asciiTheme="majorHAnsi" w:eastAsia="Times New Roman" w:hAnsiTheme="majorHAnsi" w:cstheme="majorHAnsi"/>
          <w:color w:val="000000"/>
          <w:sz w:val="22"/>
          <w:szCs w:val="22"/>
        </w:rPr>
        <w:t xml:space="preserve">: </w:t>
      </w:r>
      <w:r>
        <w:rPr>
          <w:rFonts w:asciiTheme="majorHAnsi" w:eastAsia="Times New Roman" w:hAnsiTheme="majorHAnsi" w:cstheme="majorHAnsi"/>
          <w:color w:val="000000"/>
          <w:sz w:val="22"/>
          <w:szCs w:val="22"/>
        </w:rPr>
        <w:tab/>
        <w:t>Formularz ofertowy.</w:t>
      </w:r>
    </w:p>
    <w:p w14:paraId="61B61F5E" w14:textId="798F8663" w:rsidR="00730014" w:rsidRPr="00E0441F" w:rsidRDefault="00E85422" w:rsidP="00730014">
      <w:pPr>
        <w:pBdr>
          <w:top w:val="nil"/>
          <w:left w:val="nil"/>
          <w:bottom w:val="nil"/>
          <w:right w:val="nil"/>
          <w:between w:val="nil"/>
        </w:pBdr>
        <w:spacing w:line="276" w:lineRule="auto"/>
        <w:ind w:firstLine="284"/>
        <w:rPr>
          <w:rFonts w:asciiTheme="majorHAnsi" w:eastAsia="Times New Roman" w:hAnsiTheme="majorHAnsi" w:cstheme="majorHAnsi"/>
          <w:color w:val="000000"/>
          <w:sz w:val="22"/>
          <w:szCs w:val="22"/>
        </w:rPr>
      </w:pPr>
      <w:r>
        <w:rPr>
          <w:rFonts w:asciiTheme="majorHAnsi" w:eastAsia="Times New Roman" w:hAnsiTheme="majorHAnsi" w:cstheme="majorHAnsi"/>
          <w:b/>
          <w:bCs/>
          <w:color w:val="000000"/>
          <w:sz w:val="22"/>
          <w:szCs w:val="22"/>
        </w:rPr>
        <w:t>Załącznik nr 2</w:t>
      </w:r>
      <w:r>
        <w:rPr>
          <w:rFonts w:asciiTheme="majorHAnsi" w:eastAsia="Times New Roman" w:hAnsiTheme="majorHAnsi" w:cstheme="majorHAnsi"/>
          <w:color w:val="000000"/>
          <w:sz w:val="22"/>
          <w:szCs w:val="22"/>
        </w:rPr>
        <w:t xml:space="preserve">: </w:t>
      </w:r>
      <w:r>
        <w:rPr>
          <w:rFonts w:asciiTheme="majorHAnsi" w:eastAsia="Times New Roman" w:hAnsiTheme="majorHAnsi" w:cstheme="majorHAnsi"/>
          <w:color w:val="000000"/>
          <w:sz w:val="22"/>
          <w:szCs w:val="22"/>
        </w:rPr>
        <w:tab/>
        <w:t>Oświadczenie o spełnianiu warunków udziału w postępowaniu.</w:t>
      </w:r>
    </w:p>
    <w:p w14:paraId="0055E17D" w14:textId="4789712D" w:rsidR="0005414B" w:rsidRPr="00E0441F" w:rsidRDefault="00E85422" w:rsidP="00730014">
      <w:pPr>
        <w:pBdr>
          <w:top w:val="nil"/>
          <w:left w:val="nil"/>
          <w:bottom w:val="nil"/>
          <w:right w:val="nil"/>
          <w:between w:val="nil"/>
        </w:pBdr>
        <w:spacing w:line="276" w:lineRule="auto"/>
        <w:ind w:left="284"/>
        <w:rPr>
          <w:rFonts w:asciiTheme="majorHAnsi" w:eastAsia="Times New Roman" w:hAnsiTheme="majorHAnsi" w:cstheme="majorHAnsi"/>
          <w:color w:val="000000"/>
          <w:sz w:val="22"/>
          <w:szCs w:val="22"/>
        </w:rPr>
      </w:pPr>
      <w:r>
        <w:rPr>
          <w:rFonts w:asciiTheme="majorHAnsi" w:eastAsia="Times New Roman" w:hAnsiTheme="majorHAnsi" w:cstheme="majorHAnsi"/>
          <w:b/>
          <w:bCs/>
          <w:color w:val="000000"/>
          <w:sz w:val="22"/>
          <w:szCs w:val="22"/>
        </w:rPr>
        <w:t>Załącznik nr 3</w:t>
      </w:r>
      <w:r>
        <w:rPr>
          <w:rFonts w:asciiTheme="majorHAnsi" w:eastAsia="Times New Roman" w:hAnsiTheme="majorHAnsi" w:cstheme="majorHAnsi"/>
          <w:color w:val="000000"/>
          <w:sz w:val="22"/>
          <w:szCs w:val="22"/>
        </w:rPr>
        <w:t xml:space="preserve">: </w:t>
      </w:r>
      <w:r>
        <w:rPr>
          <w:rFonts w:asciiTheme="majorHAnsi" w:eastAsia="Times New Roman" w:hAnsiTheme="majorHAnsi" w:cstheme="majorHAnsi"/>
          <w:color w:val="000000"/>
          <w:sz w:val="22"/>
          <w:szCs w:val="22"/>
        </w:rPr>
        <w:tab/>
        <w:t xml:space="preserve">Oświadczenie o braku </w:t>
      </w:r>
      <w:proofErr w:type="spellStart"/>
      <w:r>
        <w:rPr>
          <w:rFonts w:asciiTheme="majorHAnsi" w:eastAsia="Times New Roman" w:hAnsiTheme="majorHAnsi" w:cstheme="majorHAnsi"/>
          <w:color w:val="000000"/>
          <w:sz w:val="22"/>
          <w:szCs w:val="22"/>
        </w:rPr>
        <w:t>wykluczeń</w:t>
      </w:r>
      <w:proofErr w:type="spellEnd"/>
      <w:r>
        <w:rPr>
          <w:rFonts w:asciiTheme="majorHAnsi" w:eastAsia="Times New Roman" w:hAnsiTheme="majorHAnsi" w:cstheme="majorHAnsi"/>
          <w:color w:val="000000"/>
          <w:sz w:val="22"/>
          <w:szCs w:val="22"/>
        </w:rPr>
        <w:t>.</w:t>
      </w:r>
    </w:p>
    <w:p w14:paraId="3789270A" w14:textId="77777777" w:rsidR="00730014" w:rsidRPr="00F96838" w:rsidRDefault="00730014" w:rsidP="00730014">
      <w:pPr>
        <w:pBdr>
          <w:top w:val="nil"/>
          <w:left w:val="nil"/>
          <w:bottom w:val="nil"/>
          <w:right w:val="nil"/>
          <w:between w:val="nil"/>
        </w:pBdr>
        <w:spacing w:line="276" w:lineRule="auto"/>
        <w:ind w:left="1440" w:firstLine="720"/>
        <w:rPr>
          <w:rFonts w:asciiTheme="majorHAnsi" w:eastAsia="Times New Roman" w:hAnsiTheme="majorHAnsi" w:cstheme="majorHAnsi"/>
          <w:color w:val="000000"/>
          <w:sz w:val="24"/>
          <w:szCs w:val="24"/>
        </w:rPr>
      </w:pPr>
    </w:p>
    <w:p w14:paraId="721A2B11" w14:textId="781C0442" w:rsidR="0005414B" w:rsidRPr="00C9713E" w:rsidRDefault="0005414B" w:rsidP="00C9713E">
      <w:pPr>
        <w:spacing w:after="160"/>
        <w:rPr>
          <w:rFonts w:asciiTheme="majorHAnsi" w:hAnsiTheme="majorHAnsi" w:cstheme="majorHAnsi"/>
        </w:rPr>
      </w:pPr>
    </w:p>
    <w:sectPr w:rsidR="0005414B" w:rsidRPr="00C9713E" w:rsidSect="000C181F">
      <w:headerReference w:type="default" r:id="rId16"/>
      <w:footerReference w:type="default" r:id="rId17"/>
      <w:pgSz w:w="11905" w:h="16837"/>
      <w:pgMar w:top="1418" w:right="1418" w:bottom="1418" w:left="1418" w:header="142" w:footer="902"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A7F257" w14:textId="77777777" w:rsidR="00F557CB" w:rsidRDefault="00F557CB">
      <w:r>
        <w:separator/>
      </w:r>
    </w:p>
  </w:endnote>
  <w:endnote w:type="continuationSeparator" w:id="0">
    <w:p w14:paraId="637377F0" w14:textId="77777777" w:rsidR="00F557CB" w:rsidRDefault="00F557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1"/>
    <w:family w:val="swiss"/>
    <w:pitch w:val="default"/>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2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21639529"/>
      <w:docPartObj>
        <w:docPartGallery w:val="Page Numbers (Bottom of Page)"/>
        <w:docPartUnique/>
      </w:docPartObj>
    </w:sdtPr>
    <w:sdtEndPr/>
    <w:sdtContent>
      <w:p w14:paraId="37F374EA" w14:textId="2F6C7A46" w:rsidR="00F51012" w:rsidRDefault="00CE1130">
        <w:pPr>
          <w:pStyle w:val="Stopka"/>
          <w:jc w:val="right"/>
        </w:pPr>
        <w:r>
          <w:rPr>
            <w:noProof/>
          </w:rPr>
          <w:drawing>
            <wp:anchor distT="0" distB="0" distL="0" distR="0" simplePos="0" relativeHeight="251661312" behindDoc="1" locked="0" layoutInCell="0" allowOverlap="1" wp14:anchorId="48E36DDD" wp14:editId="492BF4EF">
              <wp:simplePos x="0" y="0"/>
              <wp:positionH relativeFrom="page">
                <wp:posOffset>854710</wp:posOffset>
              </wp:positionH>
              <wp:positionV relativeFrom="page">
                <wp:posOffset>9963150</wp:posOffset>
              </wp:positionV>
              <wp:extent cx="790575" cy="268605"/>
              <wp:effectExtent l="0" t="0" r="0" b="0"/>
              <wp:wrapNone/>
              <wp:docPr id="1452680607" name="Obraz 1476309311" descr="Obraz zawierający Czcionka, Grafika, zrzut ekranu, tekst&#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0564438" name="Obraz 1476309311" descr="Obraz zawierający Czcionka, Grafika, zrzut ekranu, tekst&#10;&#10;Zawartość wygenerowana przez AI może być niepoprawna."/>
                      <pic:cNvPicPr>
                        <a:picLocks noChangeAspect="1" noChangeArrowheads="1"/>
                      </pic:cNvPicPr>
                    </pic:nvPicPr>
                    <pic:blipFill>
                      <a:blip r:embed="rId1"/>
                      <a:stretch>
                        <a:fillRect/>
                      </a:stretch>
                    </pic:blipFill>
                    <pic:spPr bwMode="auto">
                      <a:xfrm>
                        <a:off x="0" y="0"/>
                        <a:ext cx="790575" cy="268605"/>
                      </a:xfrm>
                      <a:prstGeom prst="rect">
                        <a:avLst/>
                      </a:prstGeom>
                    </pic:spPr>
                  </pic:pic>
                </a:graphicData>
              </a:graphic>
              <wp14:sizeRelH relativeFrom="margin">
                <wp14:pctWidth>0</wp14:pctWidth>
              </wp14:sizeRelH>
              <wp14:sizeRelV relativeFrom="margin">
                <wp14:pctHeight>0</wp14:pctHeight>
              </wp14:sizeRelV>
            </wp:anchor>
          </w:drawing>
        </w:r>
        <w:r w:rsidR="00F51012">
          <w:fldChar w:fldCharType="begin"/>
        </w:r>
        <w:r w:rsidR="00F51012">
          <w:instrText>PAGE   \* MERGEFORMAT</w:instrText>
        </w:r>
        <w:r w:rsidR="00F51012">
          <w:fldChar w:fldCharType="separate"/>
        </w:r>
        <w:r w:rsidR="00F51012">
          <w:t>2</w:t>
        </w:r>
        <w:r w:rsidR="00F51012">
          <w:fldChar w:fldCharType="end"/>
        </w:r>
      </w:p>
    </w:sdtContent>
  </w:sdt>
  <w:p w14:paraId="49645135" w14:textId="3CC01182" w:rsidR="00A84A26" w:rsidRDefault="00A84A26" w:rsidP="00CE1130">
    <w:pPr>
      <w:pStyle w:val="Stopk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32D1B7" w14:textId="77777777" w:rsidR="00F557CB" w:rsidRDefault="00F557CB">
      <w:r>
        <w:separator/>
      </w:r>
    </w:p>
  </w:footnote>
  <w:footnote w:type="continuationSeparator" w:id="0">
    <w:p w14:paraId="3B511FEE" w14:textId="77777777" w:rsidR="00F557CB" w:rsidRDefault="00F557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179F24" w14:textId="544A77A2" w:rsidR="0005414B" w:rsidRDefault="00CE1130" w:rsidP="00CE1130">
    <w:pPr>
      <w:pBdr>
        <w:top w:val="nil"/>
        <w:left w:val="nil"/>
        <w:bottom w:val="nil"/>
        <w:right w:val="nil"/>
        <w:between w:val="nil"/>
      </w:pBdr>
      <w:tabs>
        <w:tab w:val="left" w:pos="1812"/>
      </w:tabs>
      <w:rPr>
        <w:color w:val="000000"/>
      </w:rPr>
    </w:pPr>
    <w:r>
      <w:rPr>
        <w:noProof/>
      </w:rPr>
      <w:drawing>
        <wp:anchor distT="0" distB="0" distL="0" distR="0" simplePos="0" relativeHeight="251659264" behindDoc="1" locked="0" layoutInCell="0" allowOverlap="1" wp14:anchorId="04AB43A3" wp14:editId="486B2CD4">
          <wp:simplePos x="0" y="0"/>
          <wp:positionH relativeFrom="page">
            <wp:posOffset>496570</wp:posOffset>
          </wp:positionH>
          <wp:positionV relativeFrom="page">
            <wp:posOffset>227330</wp:posOffset>
          </wp:positionV>
          <wp:extent cx="6657975" cy="468116"/>
          <wp:effectExtent l="0" t="0" r="0" b="8255"/>
          <wp:wrapNone/>
          <wp:docPr id="135707559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braz 5"/>
                  <pic:cNvPicPr>
                    <a:picLocks noChangeAspect="1" noChangeArrowheads="1"/>
                  </pic:cNvPicPr>
                </pic:nvPicPr>
                <pic:blipFill>
                  <a:blip r:embed="rId1"/>
                  <a:stretch>
                    <a:fillRect/>
                  </a:stretch>
                </pic:blipFill>
                <pic:spPr bwMode="auto">
                  <a:xfrm>
                    <a:off x="0" y="0"/>
                    <a:ext cx="6657975" cy="468116"/>
                  </a:xfrm>
                  <a:prstGeom prst="rect">
                    <a:avLst/>
                  </a:prstGeom>
                </pic:spPr>
              </pic:pic>
            </a:graphicData>
          </a:graphic>
          <wp14:sizeRelH relativeFrom="margin">
            <wp14:pctWidth>0</wp14:pctWidth>
          </wp14:sizeRelH>
          <wp14:sizeRelV relativeFrom="margin">
            <wp14:pctHeight>0</wp14:pctHeight>
          </wp14:sizeRelV>
        </wp:anchor>
      </w:drawing>
    </w:r>
    <w:r w:rsidR="00E551B7">
      <w:rPr>
        <w:noProof/>
      </w:rPr>
      <w:t xml:space="preserve"> </w:t>
    </w:r>
    <w:r w:rsidR="00E551B7">
      <w:rPr>
        <w:noProof/>
      </w:rPr>
      <w:tab/>
    </w:r>
    <w:r w:rsidR="00A84A26">
      <w:rPr>
        <w:color w:val="000000"/>
      </w:rPr>
      <w:tab/>
    </w:r>
  </w:p>
  <w:p w14:paraId="47E213EB" w14:textId="77777777" w:rsidR="00F96838" w:rsidRDefault="00F96838" w:rsidP="00CE1130">
    <w:pPr>
      <w:pBdr>
        <w:top w:val="nil"/>
        <w:left w:val="nil"/>
        <w:bottom w:val="nil"/>
        <w:right w:val="nil"/>
        <w:between w:val="nil"/>
      </w:pBdr>
      <w:tabs>
        <w:tab w:val="left" w:pos="1812"/>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528AE"/>
    <w:multiLevelType w:val="hybridMultilevel"/>
    <w:tmpl w:val="A854439E"/>
    <w:lvl w:ilvl="0" w:tplc="12EAE178">
      <w:start w:val="1"/>
      <w:numFmt w:val="lowerLetter"/>
      <w:lvlText w:val="%1)"/>
      <w:lvlJc w:val="left"/>
      <w:pPr>
        <w:ind w:left="1010" w:hanging="360"/>
      </w:pPr>
      <w:rPr>
        <w:rFonts w:ascii="Times New Roman" w:eastAsia="Times New Roman" w:hAnsi="Times New Roman" w:cs="Times New Roman" w:hint="default"/>
        <w:b w:val="0"/>
        <w:i w:val="0"/>
        <w:strike w:val="0"/>
        <w:dstrike w:val="0"/>
        <w:color w:val="000000"/>
        <w:sz w:val="22"/>
        <w:szCs w:val="22"/>
        <w:u w:val="none" w:color="000000"/>
        <w:effect w:val="none"/>
        <w:bdr w:val="none" w:sz="0" w:space="0" w:color="auto" w:frame="1"/>
        <w:vertAlign w:val="baseline"/>
      </w:rPr>
    </w:lvl>
    <w:lvl w:ilvl="1" w:tplc="04150019">
      <w:start w:val="1"/>
      <w:numFmt w:val="lowerLetter"/>
      <w:lvlText w:val="%2."/>
      <w:lvlJc w:val="left"/>
      <w:pPr>
        <w:ind w:left="1730" w:hanging="360"/>
      </w:pPr>
    </w:lvl>
    <w:lvl w:ilvl="2" w:tplc="0415001B">
      <w:start w:val="1"/>
      <w:numFmt w:val="lowerRoman"/>
      <w:lvlText w:val="%3."/>
      <w:lvlJc w:val="right"/>
      <w:pPr>
        <w:ind w:left="2450" w:hanging="180"/>
      </w:pPr>
    </w:lvl>
    <w:lvl w:ilvl="3" w:tplc="0415000F">
      <w:start w:val="1"/>
      <w:numFmt w:val="decimal"/>
      <w:lvlText w:val="%4."/>
      <w:lvlJc w:val="left"/>
      <w:pPr>
        <w:ind w:left="3170" w:hanging="360"/>
      </w:pPr>
    </w:lvl>
    <w:lvl w:ilvl="4" w:tplc="04150019">
      <w:start w:val="1"/>
      <w:numFmt w:val="lowerLetter"/>
      <w:lvlText w:val="%5."/>
      <w:lvlJc w:val="left"/>
      <w:pPr>
        <w:ind w:left="3890" w:hanging="360"/>
      </w:pPr>
    </w:lvl>
    <w:lvl w:ilvl="5" w:tplc="0415001B">
      <w:start w:val="1"/>
      <w:numFmt w:val="lowerRoman"/>
      <w:lvlText w:val="%6."/>
      <w:lvlJc w:val="right"/>
      <w:pPr>
        <w:ind w:left="4610" w:hanging="180"/>
      </w:pPr>
    </w:lvl>
    <w:lvl w:ilvl="6" w:tplc="0415000F">
      <w:start w:val="1"/>
      <w:numFmt w:val="decimal"/>
      <w:lvlText w:val="%7."/>
      <w:lvlJc w:val="left"/>
      <w:pPr>
        <w:ind w:left="5330" w:hanging="360"/>
      </w:pPr>
    </w:lvl>
    <w:lvl w:ilvl="7" w:tplc="04150019">
      <w:start w:val="1"/>
      <w:numFmt w:val="lowerLetter"/>
      <w:lvlText w:val="%8."/>
      <w:lvlJc w:val="left"/>
      <w:pPr>
        <w:ind w:left="6050" w:hanging="360"/>
      </w:pPr>
    </w:lvl>
    <w:lvl w:ilvl="8" w:tplc="0415001B">
      <w:start w:val="1"/>
      <w:numFmt w:val="lowerRoman"/>
      <w:lvlText w:val="%9."/>
      <w:lvlJc w:val="right"/>
      <w:pPr>
        <w:ind w:left="6770" w:hanging="180"/>
      </w:pPr>
    </w:lvl>
  </w:abstractNum>
  <w:abstractNum w:abstractNumId="1" w15:restartNumberingAfterBreak="0">
    <w:nsid w:val="06D66BBB"/>
    <w:multiLevelType w:val="hybridMultilevel"/>
    <w:tmpl w:val="18C6D260"/>
    <w:lvl w:ilvl="0" w:tplc="82465096">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15:restartNumberingAfterBreak="0">
    <w:nsid w:val="0CEB35D0"/>
    <w:multiLevelType w:val="hybridMultilevel"/>
    <w:tmpl w:val="9086FF80"/>
    <w:lvl w:ilvl="0" w:tplc="0415000F">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 w15:restartNumberingAfterBreak="0">
    <w:nsid w:val="0D150C56"/>
    <w:multiLevelType w:val="hybridMultilevel"/>
    <w:tmpl w:val="940C3972"/>
    <w:lvl w:ilvl="0" w:tplc="FFFFFFFF">
      <w:start w:val="1"/>
      <w:numFmt w:val="decimal"/>
      <w:lvlText w:val="%1."/>
      <w:lvlJc w:val="left"/>
      <w:pPr>
        <w:ind w:left="644" w:hanging="360"/>
      </w:p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4" w15:restartNumberingAfterBreak="0">
    <w:nsid w:val="10CE7527"/>
    <w:multiLevelType w:val="hybridMultilevel"/>
    <w:tmpl w:val="D232475C"/>
    <w:lvl w:ilvl="0" w:tplc="8BAE0724">
      <w:start w:val="1"/>
      <w:numFmt w:val="decimal"/>
      <w:lvlText w:val="%1."/>
      <w:lvlJc w:val="left"/>
      <w:pPr>
        <w:ind w:left="723" w:hanging="360"/>
      </w:pPr>
    </w:lvl>
    <w:lvl w:ilvl="1" w:tplc="FFFFFFFF" w:tentative="1">
      <w:start w:val="1"/>
      <w:numFmt w:val="lowerLetter"/>
      <w:lvlText w:val="%2."/>
      <w:lvlJc w:val="left"/>
      <w:pPr>
        <w:ind w:left="1443" w:hanging="360"/>
      </w:pPr>
    </w:lvl>
    <w:lvl w:ilvl="2" w:tplc="FFFFFFFF" w:tentative="1">
      <w:start w:val="1"/>
      <w:numFmt w:val="lowerRoman"/>
      <w:lvlText w:val="%3."/>
      <w:lvlJc w:val="right"/>
      <w:pPr>
        <w:ind w:left="2163" w:hanging="180"/>
      </w:pPr>
    </w:lvl>
    <w:lvl w:ilvl="3" w:tplc="FFFFFFFF" w:tentative="1">
      <w:start w:val="1"/>
      <w:numFmt w:val="decimal"/>
      <w:lvlText w:val="%4."/>
      <w:lvlJc w:val="left"/>
      <w:pPr>
        <w:ind w:left="2883" w:hanging="360"/>
      </w:pPr>
    </w:lvl>
    <w:lvl w:ilvl="4" w:tplc="FFFFFFFF" w:tentative="1">
      <w:start w:val="1"/>
      <w:numFmt w:val="lowerLetter"/>
      <w:lvlText w:val="%5."/>
      <w:lvlJc w:val="left"/>
      <w:pPr>
        <w:ind w:left="3603" w:hanging="360"/>
      </w:pPr>
    </w:lvl>
    <w:lvl w:ilvl="5" w:tplc="FFFFFFFF" w:tentative="1">
      <w:start w:val="1"/>
      <w:numFmt w:val="lowerRoman"/>
      <w:lvlText w:val="%6."/>
      <w:lvlJc w:val="right"/>
      <w:pPr>
        <w:ind w:left="4323" w:hanging="180"/>
      </w:pPr>
    </w:lvl>
    <w:lvl w:ilvl="6" w:tplc="FFFFFFFF" w:tentative="1">
      <w:start w:val="1"/>
      <w:numFmt w:val="decimal"/>
      <w:lvlText w:val="%7."/>
      <w:lvlJc w:val="left"/>
      <w:pPr>
        <w:ind w:left="5043" w:hanging="360"/>
      </w:pPr>
    </w:lvl>
    <w:lvl w:ilvl="7" w:tplc="FFFFFFFF" w:tentative="1">
      <w:start w:val="1"/>
      <w:numFmt w:val="lowerLetter"/>
      <w:lvlText w:val="%8."/>
      <w:lvlJc w:val="left"/>
      <w:pPr>
        <w:ind w:left="5763" w:hanging="360"/>
      </w:pPr>
    </w:lvl>
    <w:lvl w:ilvl="8" w:tplc="FFFFFFFF" w:tentative="1">
      <w:start w:val="1"/>
      <w:numFmt w:val="lowerRoman"/>
      <w:lvlText w:val="%9."/>
      <w:lvlJc w:val="right"/>
      <w:pPr>
        <w:ind w:left="6483" w:hanging="180"/>
      </w:pPr>
    </w:lvl>
  </w:abstractNum>
  <w:abstractNum w:abstractNumId="5" w15:restartNumberingAfterBreak="0">
    <w:nsid w:val="13710F60"/>
    <w:multiLevelType w:val="hybridMultilevel"/>
    <w:tmpl w:val="69F683FE"/>
    <w:lvl w:ilvl="0" w:tplc="FFFFFFFF">
      <w:start w:val="1"/>
      <w:numFmt w:val="decimal"/>
      <w:lvlText w:val="%1."/>
      <w:lvlJc w:val="left"/>
      <w:pPr>
        <w:ind w:left="723" w:hanging="360"/>
      </w:pPr>
    </w:lvl>
    <w:lvl w:ilvl="1" w:tplc="FFFFFFFF" w:tentative="1">
      <w:start w:val="1"/>
      <w:numFmt w:val="lowerLetter"/>
      <w:lvlText w:val="%2."/>
      <w:lvlJc w:val="left"/>
      <w:pPr>
        <w:ind w:left="1443" w:hanging="360"/>
      </w:pPr>
    </w:lvl>
    <w:lvl w:ilvl="2" w:tplc="FFFFFFFF" w:tentative="1">
      <w:start w:val="1"/>
      <w:numFmt w:val="lowerRoman"/>
      <w:lvlText w:val="%3."/>
      <w:lvlJc w:val="right"/>
      <w:pPr>
        <w:ind w:left="2163" w:hanging="180"/>
      </w:pPr>
    </w:lvl>
    <w:lvl w:ilvl="3" w:tplc="FFFFFFFF" w:tentative="1">
      <w:start w:val="1"/>
      <w:numFmt w:val="decimal"/>
      <w:lvlText w:val="%4."/>
      <w:lvlJc w:val="left"/>
      <w:pPr>
        <w:ind w:left="2883" w:hanging="360"/>
      </w:pPr>
    </w:lvl>
    <w:lvl w:ilvl="4" w:tplc="FFFFFFFF" w:tentative="1">
      <w:start w:val="1"/>
      <w:numFmt w:val="lowerLetter"/>
      <w:lvlText w:val="%5."/>
      <w:lvlJc w:val="left"/>
      <w:pPr>
        <w:ind w:left="3603" w:hanging="360"/>
      </w:pPr>
    </w:lvl>
    <w:lvl w:ilvl="5" w:tplc="FFFFFFFF" w:tentative="1">
      <w:start w:val="1"/>
      <w:numFmt w:val="lowerRoman"/>
      <w:lvlText w:val="%6."/>
      <w:lvlJc w:val="right"/>
      <w:pPr>
        <w:ind w:left="4323" w:hanging="180"/>
      </w:pPr>
    </w:lvl>
    <w:lvl w:ilvl="6" w:tplc="FFFFFFFF" w:tentative="1">
      <w:start w:val="1"/>
      <w:numFmt w:val="decimal"/>
      <w:lvlText w:val="%7."/>
      <w:lvlJc w:val="left"/>
      <w:pPr>
        <w:ind w:left="5043" w:hanging="360"/>
      </w:pPr>
    </w:lvl>
    <w:lvl w:ilvl="7" w:tplc="FFFFFFFF" w:tentative="1">
      <w:start w:val="1"/>
      <w:numFmt w:val="lowerLetter"/>
      <w:lvlText w:val="%8."/>
      <w:lvlJc w:val="left"/>
      <w:pPr>
        <w:ind w:left="5763" w:hanging="360"/>
      </w:pPr>
    </w:lvl>
    <w:lvl w:ilvl="8" w:tplc="FFFFFFFF" w:tentative="1">
      <w:start w:val="1"/>
      <w:numFmt w:val="lowerRoman"/>
      <w:lvlText w:val="%9."/>
      <w:lvlJc w:val="right"/>
      <w:pPr>
        <w:ind w:left="6483" w:hanging="180"/>
      </w:pPr>
    </w:lvl>
  </w:abstractNum>
  <w:abstractNum w:abstractNumId="6" w15:restartNumberingAfterBreak="0">
    <w:nsid w:val="1AC66597"/>
    <w:multiLevelType w:val="hybridMultilevel"/>
    <w:tmpl w:val="8B8AD3D8"/>
    <w:lvl w:ilvl="0" w:tplc="04150017">
      <w:start w:val="1"/>
      <w:numFmt w:val="lowerLetter"/>
      <w:lvlText w:val="%1)"/>
      <w:lvlJc w:val="left"/>
      <w:pPr>
        <w:ind w:left="1083" w:hanging="360"/>
      </w:pPr>
    </w:lvl>
    <w:lvl w:ilvl="1" w:tplc="04150019" w:tentative="1">
      <w:start w:val="1"/>
      <w:numFmt w:val="lowerLetter"/>
      <w:lvlText w:val="%2."/>
      <w:lvlJc w:val="left"/>
      <w:pPr>
        <w:ind w:left="1803" w:hanging="360"/>
      </w:pPr>
    </w:lvl>
    <w:lvl w:ilvl="2" w:tplc="0415001B" w:tentative="1">
      <w:start w:val="1"/>
      <w:numFmt w:val="lowerRoman"/>
      <w:lvlText w:val="%3."/>
      <w:lvlJc w:val="right"/>
      <w:pPr>
        <w:ind w:left="2523" w:hanging="180"/>
      </w:pPr>
    </w:lvl>
    <w:lvl w:ilvl="3" w:tplc="0415000F" w:tentative="1">
      <w:start w:val="1"/>
      <w:numFmt w:val="decimal"/>
      <w:lvlText w:val="%4."/>
      <w:lvlJc w:val="left"/>
      <w:pPr>
        <w:ind w:left="3243" w:hanging="360"/>
      </w:pPr>
    </w:lvl>
    <w:lvl w:ilvl="4" w:tplc="04150019" w:tentative="1">
      <w:start w:val="1"/>
      <w:numFmt w:val="lowerLetter"/>
      <w:lvlText w:val="%5."/>
      <w:lvlJc w:val="left"/>
      <w:pPr>
        <w:ind w:left="3963" w:hanging="360"/>
      </w:pPr>
    </w:lvl>
    <w:lvl w:ilvl="5" w:tplc="0415001B" w:tentative="1">
      <w:start w:val="1"/>
      <w:numFmt w:val="lowerRoman"/>
      <w:lvlText w:val="%6."/>
      <w:lvlJc w:val="right"/>
      <w:pPr>
        <w:ind w:left="4683" w:hanging="180"/>
      </w:pPr>
    </w:lvl>
    <w:lvl w:ilvl="6" w:tplc="0415000F" w:tentative="1">
      <w:start w:val="1"/>
      <w:numFmt w:val="decimal"/>
      <w:lvlText w:val="%7."/>
      <w:lvlJc w:val="left"/>
      <w:pPr>
        <w:ind w:left="5403" w:hanging="360"/>
      </w:pPr>
    </w:lvl>
    <w:lvl w:ilvl="7" w:tplc="04150019" w:tentative="1">
      <w:start w:val="1"/>
      <w:numFmt w:val="lowerLetter"/>
      <w:lvlText w:val="%8."/>
      <w:lvlJc w:val="left"/>
      <w:pPr>
        <w:ind w:left="6123" w:hanging="360"/>
      </w:pPr>
    </w:lvl>
    <w:lvl w:ilvl="8" w:tplc="0415001B" w:tentative="1">
      <w:start w:val="1"/>
      <w:numFmt w:val="lowerRoman"/>
      <w:lvlText w:val="%9."/>
      <w:lvlJc w:val="right"/>
      <w:pPr>
        <w:ind w:left="6843" w:hanging="180"/>
      </w:pPr>
    </w:lvl>
  </w:abstractNum>
  <w:abstractNum w:abstractNumId="7" w15:restartNumberingAfterBreak="0">
    <w:nsid w:val="1BAC3BE9"/>
    <w:multiLevelType w:val="hybridMultilevel"/>
    <w:tmpl w:val="37AE7E1A"/>
    <w:lvl w:ilvl="0" w:tplc="4FC25ED8">
      <w:start w:val="2"/>
      <w:numFmt w:val="decimal"/>
      <w:lvlText w:val="%1."/>
      <w:lvlJc w:val="left"/>
      <w:pPr>
        <w:ind w:left="64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C134167"/>
    <w:multiLevelType w:val="multilevel"/>
    <w:tmpl w:val="04D0F4EA"/>
    <w:lvl w:ilvl="0">
      <w:start w:val="1"/>
      <w:numFmt w:val="upperRoman"/>
      <w:lvlText w:val="%1."/>
      <w:lvlJc w:val="right"/>
      <w:pPr>
        <w:ind w:left="720" w:hanging="360"/>
      </w:pPr>
      <w:rPr>
        <w:rFonts w:hint="default"/>
        <w:b/>
        <w:vertAlign w:val="baseline"/>
      </w:rPr>
    </w:lvl>
    <w:lvl w:ilvl="1">
      <w:start w:val="1"/>
      <w:numFmt w:val="decimal"/>
      <w:lvlText w:val="%2)"/>
      <w:lvlJc w:val="left"/>
      <w:pPr>
        <w:ind w:left="1440" w:hanging="360"/>
      </w:pPr>
      <w:rPr>
        <w:rFonts w:hint="default"/>
      </w:rPr>
    </w:lvl>
    <w:lvl w:ilvl="2">
      <w:start w:val="1"/>
      <w:numFmt w:val="lowerRoman"/>
      <w:lvlText w:val="%3."/>
      <w:lvlJc w:val="right"/>
      <w:pPr>
        <w:ind w:left="2160" w:hanging="180"/>
      </w:pPr>
      <w:rPr>
        <w:rFonts w:hint="default"/>
        <w:vertAlign w:val="baseline"/>
      </w:rPr>
    </w:lvl>
    <w:lvl w:ilvl="3">
      <w:start w:val="1"/>
      <w:numFmt w:val="decimal"/>
      <w:lvlText w:val="%4."/>
      <w:lvlJc w:val="left"/>
      <w:pPr>
        <w:ind w:left="2880" w:hanging="360"/>
      </w:pPr>
      <w:rPr>
        <w:rFonts w:hint="default"/>
        <w:vertAlign w:val="baseline"/>
      </w:rPr>
    </w:lvl>
    <w:lvl w:ilvl="4">
      <w:start w:val="1"/>
      <w:numFmt w:val="lowerLetter"/>
      <w:lvlText w:val="%5."/>
      <w:lvlJc w:val="left"/>
      <w:pPr>
        <w:ind w:left="3600" w:hanging="360"/>
      </w:pPr>
      <w:rPr>
        <w:rFonts w:hint="default"/>
        <w:vertAlign w:val="baseline"/>
      </w:rPr>
    </w:lvl>
    <w:lvl w:ilvl="5">
      <w:start w:val="1"/>
      <w:numFmt w:val="lowerRoman"/>
      <w:lvlText w:val="%6."/>
      <w:lvlJc w:val="right"/>
      <w:pPr>
        <w:ind w:left="4320" w:hanging="180"/>
      </w:pPr>
      <w:rPr>
        <w:rFonts w:hint="default"/>
        <w:vertAlign w:val="baseline"/>
      </w:rPr>
    </w:lvl>
    <w:lvl w:ilvl="6">
      <w:start w:val="1"/>
      <w:numFmt w:val="decimal"/>
      <w:lvlText w:val="%7."/>
      <w:lvlJc w:val="left"/>
      <w:pPr>
        <w:ind w:left="5040" w:hanging="360"/>
      </w:pPr>
      <w:rPr>
        <w:rFonts w:hint="default"/>
        <w:vertAlign w:val="baseline"/>
      </w:rPr>
    </w:lvl>
    <w:lvl w:ilvl="7">
      <w:start w:val="1"/>
      <w:numFmt w:val="lowerLetter"/>
      <w:lvlText w:val="%8."/>
      <w:lvlJc w:val="left"/>
      <w:pPr>
        <w:ind w:left="5760" w:hanging="360"/>
      </w:pPr>
      <w:rPr>
        <w:rFonts w:hint="default"/>
        <w:vertAlign w:val="baseline"/>
      </w:rPr>
    </w:lvl>
    <w:lvl w:ilvl="8">
      <w:start w:val="1"/>
      <w:numFmt w:val="lowerRoman"/>
      <w:lvlText w:val="%9."/>
      <w:lvlJc w:val="right"/>
      <w:pPr>
        <w:ind w:left="6480" w:hanging="180"/>
      </w:pPr>
      <w:rPr>
        <w:rFonts w:hint="default"/>
        <w:vertAlign w:val="baseline"/>
      </w:rPr>
    </w:lvl>
  </w:abstractNum>
  <w:abstractNum w:abstractNumId="9" w15:restartNumberingAfterBreak="0">
    <w:nsid w:val="1C774358"/>
    <w:multiLevelType w:val="hybridMultilevel"/>
    <w:tmpl w:val="9BCA3246"/>
    <w:lvl w:ilvl="0" w:tplc="04440C30">
      <w:start w:val="1"/>
      <w:numFmt w:val="decimal"/>
      <w:lvlText w:val="%1."/>
      <w:lvlJc w:val="left"/>
      <w:pPr>
        <w:ind w:left="360" w:hanging="360"/>
      </w:pPr>
      <w:rPr>
        <w:b w:val="0"/>
        <w:bCs w:val="0"/>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0" w15:restartNumberingAfterBreak="0">
    <w:nsid w:val="1D0C0905"/>
    <w:multiLevelType w:val="hybridMultilevel"/>
    <w:tmpl w:val="46A22942"/>
    <w:lvl w:ilvl="0" w:tplc="04150017">
      <w:start w:val="1"/>
      <w:numFmt w:val="lowerLetter"/>
      <w:lvlText w:val="%1)"/>
      <w:lvlJc w:val="left"/>
      <w:pPr>
        <w:ind w:left="1083" w:hanging="360"/>
      </w:pPr>
    </w:lvl>
    <w:lvl w:ilvl="1" w:tplc="04150019" w:tentative="1">
      <w:start w:val="1"/>
      <w:numFmt w:val="lowerLetter"/>
      <w:lvlText w:val="%2."/>
      <w:lvlJc w:val="left"/>
      <w:pPr>
        <w:ind w:left="1803" w:hanging="360"/>
      </w:pPr>
    </w:lvl>
    <w:lvl w:ilvl="2" w:tplc="0415001B" w:tentative="1">
      <w:start w:val="1"/>
      <w:numFmt w:val="lowerRoman"/>
      <w:lvlText w:val="%3."/>
      <w:lvlJc w:val="right"/>
      <w:pPr>
        <w:ind w:left="2523" w:hanging="180"/>
      </w:pPr>
    </w:lvl>
    <w:lvl w:ilvl="3" w:tplc="0415000F" w:tentative="1">
      <w:start w:val="1"/>
      <w:numFmt w:val="decimal"/>
      <w:lvlText w:val="%4."/>
      <w:lvlJc w:val="left"/>
      <w:pPr>
        <w:ind w:left="3243" w:hanging="360"/>
      </w:pPr>
    </w:lvl>
    <w:lvl w:ilvl="4" w:tplc="04150019" w:tentative="1">
      <w:start w:val="1"/>
      <w:numFmt w:val="lowerLetter"/>
      <w:lvlText w:val="%5."/>
      <w:lvlJc w:val="left"/>
      <w:pPr>
        <w:ind w:left="3963" w:hanging="360"/>
      </w:pPr>
    </w:lvl>
    <w:lvl w:ilvl="5" w:tplc="0415001B" w:tentative="1">
      <w:start w:val="1"/>
      <w:numFmt w:val="lowerRoman"/>
      <w:lvlText w:val="%6."/>
      <w:lvlJc w:val="right"/>
      <w:pPr>
        <w:ind w:left="4683" w:hanging="180"/>
      </w:pPr>
    </w:lvl>
    <w:lvl w:ilvl="6" w:tplc="0415000F" w:tentative="1">
      <w:start w:val="1"/>
      <w:numFmt w:val="decimal"/>
      <w:lvlText w:val="%7."/>
      <w:lvlJc w:val="left"/>
      <w:pPr>
        <w:ind w:left="5403" w:hanging="360"/>
      </w:pPr>
    </w:lvl>
    <w:lvl w:ilvl="7" w:tplc="04150019" w:tentative="1">
      <w:start w:val="1"/>
      <w:numFmt w:val="lowerLetter"/>
      <w:lvlText w:val="%8."/>
      <w:lvlJc w:val="left"/>
      <w:pPr>
        <w:ind w:left="6123" w:hanging="360"/>
      </w:pPr>
    </w:lvl>
    <w:lvl w:ilvl="8" w:tplc="0415001B" w:tentative="1">
      <w:start w:val="1"/>
      <w:numFmt w:val="lowerRoman"/>
      <w:lvlText w:val="%9."/>
      <w:lvlJc w:val="right"/>
      <w:pPr>
        <w:ind w:left="6843" w:hanging="180"/>
      </w:pPr>
    </w:lvl>
  </w:abstractNum>
  <w:abstractNum w:abstractNumId="11" w15:restartNumberingAfterBreak="0">
    <w:nsid w:val="1D451273"/>
    <w:multiLevelType w:val="multilevel"/>
    <w:tmpl w:val="3AE26410"/>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2" w15:restartNumberingAfterBreak="0">
    <w:nsid w:val="1DA914A0"/>
    <w:multiLevelType w:val="hybridMultilevel"/>
    <w:tmpl w:val="A4DE6A1C"/>
    <w:lvl w:ilvl="0" w:tplc="FFFFFFFF">
      <w:start w:val="1"/>
      <w:numFmt w:val="decimal"/>
      <w:lvlText w:val="%1."/>
      <w:lvlJc w:val="left"/>
      <w:pPr>
        <w:ind w:left="644" w:hanging="360"/>
      </w:p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13" w15:restartNumberingAfterBreak="0">
    <w:nsid w:val="27B75FB4"/>
    <w:multiLevelType w:val="hybridMultilevel"/>
    <w:tmpl w:val="6B786452"/>
    <w:lvl w:ilvl="0" w:tplc="9416B14A">
      <w:start w:val="1"/>
      <w:numFmt w:val="bullet"/>
      <w:lvlText w:val=""/>
      <w:lvlJc w:val="left"/>
      <w:pPr>
        <w:ind w:left="1083" w:hanging="360"/>
      </w:pPr>
      <w:rPr>
        <w:rFonts w:ascii="Symbol" w:hAnsi="Symbol" w:hint="default"/>
      </w:rPr>
    </w:lvl>
    <w:lvl w:ilvl="1" w:tplc="04150003" w:tentative="1">
      <w:start w:val="1"/>
      <w:numFmt w:val="bullet"/>
      <w:lvlText w:val="o"/>
      <w:lvlJc w:val="left"/>
      <w:pPr>
        <w:ind w:left="1803" w:hanging="360"/>
      </w:pPr>
      <w:rPr>
        <w:rFonts w:ascii="Courier New" w:hAnsi="Courier New" w:cs="Courier New" w:hint="default"/>
      </w:rPr>
    </w:lvl>
    <w:lvl w:ilvl="2" w:tplc="04150005" w:tentative="1">
      <w:start w:val="1"/>
      <w:numFmt w:val="bullet"/>
      <w:lvlText w:val=""/>
      <w:lvlJc w:val="left"/>
      <w:pPr>
        <w:ind w:left="2523" w:hanging="360"/>
      </w:pPr>
      <w:rPr>
        <w:rFonts w:ascii="Wingdings" w:hAnsi="Wingdings" w:hint="default"/>
      </w:rPr>
    </w:lvl>
    <w:lvl w:ilvl="3" w:tplc="04150001" w:tentative="1">
      <w:start w:val="1"/>
      <w:numFmt w:val="bullet"/>
      <w:lvlText w:val=""/>
      <w:lvlJc w:val="left"/>
      <w:pPr>
        <w:ind w:left="3243" w:hanging="360"/>
      </w:pPr>
      <w:rPr>
        <w:rFonts w:ascii="Symbol" w:hAnsi="Symbol" w:hint="default"/>
      </w:rPr>
    </w:lvl>
    <w:lvl w:ilvl="4" w:tplc="04150003" w:tentative="1">
      <w:start w:val="1"/>
      <w:numFmt w:val="bullet"/>
      <w:lvlText w:val="o"/>
      <w:lvlJc w:val="left"/>
      <w:pPr>
        <w:ind w:left="3963" w:hanging="360"/>
      </w:pPr>
      <w:rPr>
        <w:rFonts w:ascii="Courier New" w:hAnsi="Courier New" w:cs="Courier New" w:hint="default"/>
      </w:rPr>
    </w:lvl>
    <w:lvl w:ilvl="5" w:tplc="04150005" w:tentative="1">
      <w:start w:val="1"/>
      <w:numFmt w:val="bullet"/>
      <w:lvlText w:val=""/>
      <w:lvlJc w:val="left"/>
      <w:pPr>
        <w:ind w:left="4683" w:hanging="360"/>
      </w:pPr>
      <w:rPr>
        <w:rFonts w:ascii="Wingdings" w:hAnsi="Wingdings" w:hint="default"/>
      </w:rPr>
    </w:lvl>
    <w:lvl w:ilvl="6" w:tplc="04150001" w:tentative="1">
      <w:start w:val="1"/>
      <w:numFmt w:val="bullet"/>
      <w:lvlText w:val=""/>
      <w:lvlJc w:val="left"/>
      <w:pPr>
        <w:ind w:left="5403" w:hanging="360"/>
      </w:pPr>
      <w:rPr>
        <w:rFonts w:ascii="Symbol" w:hAnsi="Symbol" w:hint="default"/>
      </w:rPr>
    </w:lvl>
    <w:lvl w:ilvl="7" w:tplc="04150003" w:tentative="1">
      <w:start w:val="1"/>
      <w:numFmt w:val="bullet"/>
      <w:lvlText w:val="o"/>
      <w:lvlJc w:val="left"/>
      <w:pPr>
        <w:ind w:left="6123" w:hanging="360"/>
      </w:pPr>
      <w:rPr>
        <w:rFonts w:ascii="Courier New" w:hAnsi="Courier New" w:cs="Courier New" w:hint="default"/>
      </w:rPr>
    </w:lvl>
    <w:lvl w:ilvl="8" w:tplc="04150005" w:tentative="1">
      <w:start w:val="1"/>
      <w:numFmt w:val="bullet"/>
      <w:lvlText w:val=""/>
      <w:lvlJc w:val="left"/>
      <w:pPr>
        <w:ind w:left="6843" w:hanging="360"/>
      </w:pPr>
      <w:rPr>
        <w:rFonts w:ascii="Wingdings" w:hAnsi="Wingdings" w:hint="default"/>
      </w:rPr>
    </w:lvl>
  </w:abstractNum>
  <w:abstractNum w:abstractNumId="14" w15:restartNumberingAfterBreak="0">
    <w:nsid w:val="29B94E5C"/>
    <w:multiLevelType w:val="hybridMultilevel"/>
    <w:tmpl w:val="C644B160"/>
    <w:lvl w:ilvl="0" w:tplc="9416B14A">
      <w:start w:val="1"/>
      <w:numFmt w:val="bullet"/>
      <w:lvlText w:val=""/>
      <w:lvlJc w:val="left"/>
      <w:pPr>
        <w:ind w:left="1083" w:hanging="360"/>
      </w:pPr>
      <w:rPr>
        <w:rFonts w:ascii="Symbol" w:hAnsi="Symbol" w:hint="default"/>
      </w:rPr>
    </w:lvl>
    <w:lvl w:ilvl="1" w:tplc="04150003" w:tentative="1">
      <w:start w:val="1"/>
      <w:numFmt w:val="bullet"/>
      <w:lvlText w:val="o"/>
      <w:lvlJc w:val="left"/>
      <w:pPr>
        <w:ind w:left="1803" w:hanging="360"/>
      </w:pPr>
      <w:rPr>
        <w:rFonts w:ascii="Courier New" w:hAnsi="Courier New" w:cs="Courier New" w:hint="default"/>
      </w:rPr>
    </w:lvl>
    <w:lvl w:ilvl="2" w:tplc="04150005" w:tentative="1">
      <w:start w:val="1"/>
      <w:numFmt w:val="bullet"/>
      <w:lvlText w:val=""/>
      <w:lvlJc w:val="left"/>
      <w:pPr>
        <w:ind w:left="2523" w:hanging="360"/>
      </w:pPr>
      <w:rPr>
        <w:rFonts w:ascii="Wingdings" w:hAnsi="Wingdings" w:hint="default"/>
      </w:rPr>
    </w:lvl>
    <w:lvl w:ilvl="3" w:tplc="04150001" w:tentative="1">
      <w:start w:val="1"/>
      <w:numFmt w:val="bullet"/>
      <w:lvlText w:val=""/>
      <w:lvlJc w:val="left"/>
      <w:pPr>
        <w:ind w:left="3243" w:hanging="360"/>
      </w:pPr>
      <w:rPr>
        <w:rFonts w:ascii="Symbol" w:hAnsi="Symbol" w:hint="default"/>
      </w:rPr>
    </w:lvl>
    <w:lvl w:ilvl="4" w:tplc="04150003" w:tentative="1">
      <w:start w:val="1"/>
      <w:numFmt w:val="bullet"/>
      <w:lvlText w:val="o"/>
      <w:lvlJc w:val="left"/>
      <w:pPr>
        <w:ind w:left="3963" w:hanging="360"/>
      </w:pPr>
      <w:rPr>
        <w:rFonts w:ascii="Courier New" w:hAnsi="Courier New" w:cs="Courier New" w:hint="default"/>
      </w:rPr>
    </w:lvl>
    <w:lvl w:ilvl="5" w:tplc="04150005" w:tentative="1">
      <w:start w:val="1"/>
      <w:numFmt w:val="bullet"/>
      <w:lvlText w:val=""/>
      <w:lvlJc w:val="left"/>
      <w:pPr>
        <w:ind w:left="4683" w:hanging="360"/>
      </w:pPr>
      <w:rPr>
        <w:rFonts w:ascii="Wingdings" w:hAnsi="Wingdings" w:hint="default"/>
      </w:rPr>
    </w:lvl>
    <w:lvl w:ilvl="6" w:tplc="04150001" w:tentative="1">
      <w:start w:val="1"/>
      <w:numFmt w:val="bullet"/>
      <w:lvlText w:val=""/>
      <w:lvlJc w:val="left"/>
      <w:pPr>
        <w:ind w:left="5403" w:hanging="360"/>
      </w:pPr>
      <w:rPr>
        <w:rFonts w:ascii="Symbol" w:hAnsi="Symbol" w:hint="default"/>
      </w:rPr>
    </w:lvl>
    <w:lvl w:ilvl="7" w:tplc="04150003" w:tentative="1">
      <w:start w:val="1"/>
      <w:numFmt w:val="bullet"/>
      <w:lvlText w:val="o"/>
      <w:lvlJc w:val="left"/>
      <w:pPr>
        <w:ind w:left="6123" w:hanging="360"/>
      </w:pPr>
      <w:rPr>
        <w:rFonts w:ascii="Courier New" w:hAnsi="Courier New" w:cs="Courier New" w:hint="default"/>
      </w:rPr>
    </w:lvl>
    <w:lvl w:ilvl="8" w:tplc="04150005" w:tentative="1">
      <w:start w:val="1"/>
      <w:numFmt w:val="bullet"/>
      <w:lvlText w:val=""/>
      <w:lvlJc w:val="left"/>
      <w:pPr>
        <w:ind w:left="6843" w:hanging="360"/>
      </w:pPr>
      <w:rPr>
        <w:rFonts w:ascii="Wingdings" w:hAnsi="Wingdings" w:hint="default"/>
      </w:rPr>
    </w:lvl>
  </w:abstractNum>
  <w:abstractNum w:abstractNumId="15" w15:restartNumberingAfterBreak="0">
    <w:nsid w:val="2E860805"/>
    <w:multiLevelType w:val="hybridMultilevel"/>
    <w:tmpl w:val="2CC4A0CE"/>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6" w15:restartNumberingAfterBreak="0">
    <w:nsid w:val="324E19D2"/>
    <w:multiLevelType w:val="hybridMultilevel"/>
    <w:tmpl w:val="91B682B6"/>
    <w:lvl w:ilvl="0" w:tplc="9416B14A">
      <w:start w:val="1"/>
      <w:numFmt w:val="bullet"/>
      <w:lvlText w:val=""/>
      <w:lvlJc w:val="left"/>
      <w:pPr>
        <w:ind w:left="1083" w:hanging="360"/>
      </w:pPr>
      <w:rPr>
        <w:rFonts w:ascii="Symbol" w:hAnsi="Symbol" w:hint="default"/>
      </w:rPr>
    </w:lvl>
    <w:lvl w:ilvl="1" w:tplc="04150003" w:tentative="1">
      <w:start w:val="1"/>
      <w:numFmt w:val="bullet"/>
      <w:lvlText w:val="o"/>
      <w:lvlJc w:val="left"/>
      <w:pPr>
        <w:ind w:left="1803" w:hanging="360"/>
      </w:pPr>
      <w:rPr>
        <w:rFonts w:ascii="Courier New" w:hAnsi="Courier New" w:cs="Courier New" w:hint="default"/>
      </w:rPr>
    </w:lvl>
    <w:lvl w:ilvl="2" w:tplc="04150005" w:tentative="1">
      <w:start w:val="1"/>
      <w:numFmt w:val="bullet"/>
      <w:lvlText w:val=""/>
      <w:lvlJc w:val="left"/>
      <w:pPr>
        <w:ind w:left="2523" w:hanging="360"/>
      </w:pPr>
      <w:rPr>
        <w:rFonts w:ascii="Wingdings" w:hAnsi="Wingdings" w:hint="default"/>
      </w:rPr>
    </w:lvl>
    <w:lvl w:ilvl="3" w:tplc="04150001" w:tentative="1">
      <w:start w:val="1"/>
      <w:numFmt w:val="bullet"/>
      <w:lvlText w:val=""/>
      <w:lvlJc w:val="left"/>
      <w:pPr>
        <w:ind w:left="3243" w:hanging="360"/>
      </w:pPr>
      <w:rPr>
        <w:rFonts w:ascii="Symbol" w:hAnsi="Symbol" w:hint="default"/>
      </w:rPr>
    </w:lvl>
    <w:lvl w:ilvl="4" w:tplc="04150003" w:tentative="1">
      <w:start w:val="1"/>
      <w:numFmt w:val="bullet"/>
      <w:lvlText w:val="o"/>
      <w:lvlJc w:val="left"/>
      <w:pPr>
        <w:ind w:left="3963" w:hanging="360"/>
      </w:pPr>
      <w:rPr>
        <w:rFonts w:ascii="Courier New" w:hAnsi="Courier New" w:cs="Courier New" w:hint="default"/>
      </w:rPr>
    </w:lvl>
    <w:lvl w:ilvl="5" w:tplc="04150005" w:tentative="1">
      <w:start w:val="1"/>
      <w:numFmt w:val="bullet"/>
      <w:lvlText w:val=""/>
      <w:lvlJc w:val="left"/>
      <w:pPr>
        <w:ind w:left="4683" w:hanging="360"/>
      </w:pPr>
      <w:rPr>
        <w:rFonts w:ascii="Wingdings" w:hAnsi="Wingdings" w:hint="default"/>
      </w:rPr>
    </w:lvl>
    <w:lvl w:ilvl="6" w:tplc="04150001" w:tentative="1">
      <w:start w:val="1"/>
      <w:numFmt w:val="bullet"/>
      <w:lvlText w:val=""/>
      <w:lvlJc w:val="left"/>
      <w:pPr>
        <w:ind w:left="5403" w:hanging="360"/>
      </w:pPr>
      <w:rPr>
        <w:rFonts w:ascii="Symbol" w:hAnsi="Symbol" w:hint="default"/>
      </w:rPr>
    </w:lvl>
    <w:lvl w:ilvl="7" w:tplc="04150003" w:tentative="1">
      <w:start w:val="1"/>
      <w:numFmt w:val="bullet"/>
      <w:lvlText w:val="o"/>
      <w:lvlJc w:val="left"/>
      <w:pPr>
        <w:ind w:left="6123" w:hanging="360"/>
      </w:pPr>
      <w:rPr>
        <w:rFonts w:ascii="Courier New" w:hAnsi="Courier New" w:cs="Courier New" w:hint="default"/>
      </w:rPr>
    </w:lvl>
    <w:lvl w:ilvl="8" w:tplc="04150005" w:tentative="1">
      <w:start w:val="1"/>
      <w:numFmt w:val="bullet"/>
      <w:lvlText w:val=""/>
      <w:lvlJc w:val="left"/>
      <w:pPr>
        <w:ind w:left="6843" w:hanging="360"/>
      </w:pPr>
      <w:rPr>
        <w:rFonts w:ascii="Wingdings" w:hAnsi="Wingdings" w:hint="default"/>
      </w:rPr>
    </w:lvl>
  </w:abstractNum>
  <w:abstractNum w:abstractNumId="17" w15:restartNumberingAfterBreak="0">
    <w:nsid w:val="34EE4ED5"/>
    <w:multiLevelType w:val="hybridMultilevel"/>
    <w:tmpl w:val="106A0DBE"/>
    <w:styleLink w:val="Zaimportowanystyl27"/>
    <w:lvl w:ilvl="0" w:tplc="75641F7E">
      <w:start w:val="1"/>
      <w:numFmt w:val="bullet"/>
      <w:lvlText w:val="¾"/>
      <w:lvlJc w:val="left"/>
      <w:pPr>
        <w:ind w:left="106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998AB1B0">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43A8EBC8">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D97616C4">
      <w:start w:val="1"/>
      <w:numFmt w:val="bullet"/>
      <w:lvlText w:val="·"/>
      <w:lvlJc w:val="left"/>
      <w:pPr>
        <w:ind w:left="322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A6F6C514">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4DFC2BF0">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F4480CF0">
      <w:start w:val="1"/>
      <w:numFmt w:val="bullet"/>
      <w:lvlText w:val="·"/>
      <w:lvlJc w:val="left"/>
      <w:pPr>
        <w:ind w:left="538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A70C1D4A">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11E626D6">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18" w15:restartNumberingAfterBreak="0">
    <w:nsid w:val="37B9617E"/>
    <w:multiLevelType w:val="hybridMultilevel"/>
    <w:tmpl w:val="D54AF868"/>
    <w:lvl w:ilvl="0" w:tplc="5CA49A8C">
      <w:start w:val="1"/>
      <w:numFmt w:val="lowerLetter"/>
      <w:lvlText w:val="%1."/>
      <w:lvlJc w:val="left"/>
      <w:pPr>
        <w:ind w:left="933"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1" w:tplc="96BC14CA">
      <w:start w:val="1"/>
      <w:numFmt w:val="lowerLetter"/>
      <w:lvlText w:val="%2"/>
      <w:lvlJc w:val="left"/>
      <w:pPr>
        <w:ind w:left="1512"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2" w:tplc="E880F2D4">
      <w:start w:val="1"/>
      <w:numFmt w:val="lowerRoman"/>
      <w:lvlText w:val="%3"/>
      <w:lvlJc w:val="left"/>
      <w:pPr>
        <w:ind w:left="2232"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3" w:tplc="7960CBD0">
      <w:start w:val="1"/>
      <w:numFmt w:val="decimal"/>
      <w:lvlText w:val="%4"/>
      <w:lvlJc w:val="left"/>
      <w:pPr>
        <w:ind w:left="2952"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4" w:tplc="6E10E7BC">
      <w:start w:val="1"/>
      <w:numFmt w:val="lowerLetter"/>
      <w:lvlText w:val="%5"/>
      <w:lvlJc w:val="left"/>
      <w:pPr>
        <w:ind w:left="3672"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5" w:tplc="B69E6FC2">
      <w:start w:val="1"/>
      <w:numFmt w:val="lowerRoman"/>
      <w:lvlText w:val="%6"/>
      <w:lvlJc w:val="left"/>
      <w:pPr>
        <w:ind w:left="4392"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6" w:tplc="FF807278">
      <w:start w:val="1"/>
      <w:numFmt w:val="decimal"/>
      <w:lvlText w:val="%7"/>
      <w:lvlJc w:val="left"/>
      <w:pPr>
        <w:ind w:left="5112"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7" w:tplc="038C5278">
      <w:start w:val="1"/>
      <w:numFmt w:val="lowerLetter"/>
      <w:lvlText w:val="%8"/>
      <w:lvlJc w:val="left"/>
      <w:pPr>
        <w:ind w:left="5832"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8" w:tplc="462A0A20">
      <w:start w:val="1"/>
      <w:numFmt w:val="lowerRoman"/>
      <w:lvlText w:val="%9"/>
      <w:lvlJc w:val="left"/>
      <w:pPr>
        <w:ind w:left="6552"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abstractNum>
  <w:abstractNum w:abstractNumId="19" w15:restartNumberingAfterBreak="0">
    <w:nsid w:val="38D62A07"/>
    <w:multiLevelType w:val="hybridMultilevel"/>
    <w:tmpl w:val="6B948578"/>
    <w:lvl w:ilvl="0" w:tplc="FFFFFFFF">
      <w:start w:val="1"/>
      <w:numFmt w:val="decimal"/>
      <w:lvlText w:val="%1."/>
      <w:lvlJc w:val="left"/>
      <w:pPr>
        <w:ind w:left="723" w:hanging="360"/>
      </w:pPr>
    </w:lvl>
    <w:lvl w:ilvl="1" w:tplc="FFFFFFFF" w:tentative="1">
      <w:start w:val="1"/>
      <w:numFmt w:val="lowerLetter"/>
      <w:lvlText w:val="%2."/>
      <w:lvlJc w:val="left"/>
      <w:pPr>
        <w:ind w:left="1443" w:hanging="360"/>
      </w:pPr>
    </w:lvl>
    <w:lvl w:ilvl="2" w:tplc="FFFFFFFF" w:tentative="1">
      <w:start w:val="1"/>
      <w:numFmt w:val="lowerRoman"/>
      <w:lvlText w:val="%3."/>
      <w:lvlJc w:val="right"/>
      <w:pPr>
        <w:ind w:left="2163" w:hanging="180"/>
      </w:pPr>
    </w:lvl>
    <w:lvl w:ilvl="3" w:tplc="FFFFFFFF" w:tentative="1">
      <w:start w:val="1"/>
      <w:numFmt w:val="decimal"/>
      <w:lvlText w:val="%4."/>
      <w:lvlJc w:val="left"/>
      <w:pPr>
        <w:ind w:left="2883" w:hanging="360"/>
      </w:pPr>
    </w:lvl>
    <w:lvl w:ilvl="4" w:tplc="FFFFFFFF" w:tentative="1">
      <w:start w:val="1"/>
      <w:numFmt w:val="lowerLetter"/>
      <w:lvlText w:val="%5."/>
      <w:lvlJc w:val="left"/>
      <w:pPr>
        <w:ind w:left="3603" w:hanging="360"/>
      </w:pPr>
    </w:lvl>
    <w:lvl w:ilvl="5" w:tplc="FFFFFFFF" w:tentative="1">
      <w:start w:val="1"/>
      <w:numFmt w:val="lowerRoman"/>
      <w:lvlText w:val="%6."/>
      <w:lvlJc w:val="right"/>
      <w:pPr>
        <w:ind w:left="4323" w:hanging="180"/>
      </w:pPr>
    </w:lvl>
    <w:lvl w:ilvl="6" w:tplc="FFFFFFFF" w:tentative="1">
      <w:start w:val="1"/>
      <w:numFmt w:val="decimal"/>
      <w:lvlText w:val="%7."/>
      <w:lvlJc w:val="left"/>
      <w:pPr>
        <w:ind w:left="5043" w:hanging="360"/>
      </w:pPr>
    </w:lvl>
    <w:lvl w:ilvl="7" w:tplc="FFFFFFFF" w:tentative="1">
      <w:start w:val="1"/>
      <w:numFmt w:val="lowerLetter"/>
      <w:lvlText w:val="%8."/>
      <w:lvlJc w:val="left"/>
      <w:pPr>
        <w:ind w:left="5763" w:hanging="360"/>
      </w:pPr>
    </w:lvl>
    <w:lvl w:ilvl="8" w:tplc="FFFFFFFF" w:tentative="1">
      <w:start w:val="1"/>
      <w:numFmt w:val="lowerRoman"/>
      <w:lvlText w:val="%9."/>
      <w:lvlJc w:val="right"/>
      <w:pPr>
        <w:ind w:left="6483" w:hanging="180"/>
      </w:pPr>
    </w:lvl>
  </w:abstractNum>
  <w:abstractNum w:abstractNumId="20" w15:restartNumberingAfterBreak="0">
    <w:nsid w:val="3F6F4241"/>
    <w:multiLevelType w:val="hybridMultilevel"/>
    <w:tmpl w:val="7C3ED378"/>
    <w:lvl w:ilvl="0" w:tplc="FFFFFFFF">
      <w:start w:val="1"/>
      <w:numFmt w:val="decimal"/>
      <w:lvlText w:val="%1."/>
      <w:lvlJc w:val="left"/>
      <w:pPr>
        <w:ind w:left="723" w:hanging="360"/>
      </w:pPr>
    </w:lvl>
    <w:lvl w:ilvl="1" w:tplc="FFFFFFFF" w:tentative="1">
      <w:start w:val="1"/>
      <w:numFmt w:val="lowerLetter"/>
      <w:lvlText w:val="%2."/>
      <w:lvlJc w:val="left"/>
      <w:pPr>
        <w:ind w:left="1443" w:hanging="360"/>
      </w:pPr>
    </w:lvl>
    <w:lvl w:ilvl="2" w:tplc="FFFFFFFF" w:tentative="1">
      <w:start w:val="1"/>
      <w:numFmt w:val="lowerRoman"/>
      <w:lvlText w:val="%3."/>
      <w:lvlJc w:val="right"/>
      <w:pPr>
        <w:ind w:left="2163" w:hanging="180"/>
      </w:pPr>
    </w:lvl>
    <w:lvl w:ilvl="3" w:tplc="FFFFFFFF" w:tentative="1">
      <w:start w:val="1"/>
      <w:numFmt w:val="decimal"/>
      <w:lvlText w:val="%4."/>
      <w:lvlJc w:val="left"/>
      <w:pPr>
        <w:ind w:left="2883" w:hanging="360"/>
      </w:pPr>
    </w:lvl>
    <w:lvl w:ilvl="4" w:tplc="FFFFFFFF" w:tentative="1">
      <w:start w:val="1"/>
      <w:numFmt w:val="lowerLetter"/>
      <w:lvlText w:val="%5."/>
      <w:lvlJc w:val="left"/>
      <w:pPr>
        <w:ind w:left="3603" w:hanging="360"/>
      </w:pPr>
    </w:lvl>
    <w:lvl w:ilvl="5" w:tplc="FFFFFFFF" w:tentative="1">
      <w:start w:val="1"/>
      <w:numFmt w:val="lowerRoman"/>
      <w:lvlText w:val="%6."/>
      <w:lvlJc w:val="right"/>
      <w:pPr>
        <w:ind w:left="4323" w:hanging="180"/>
      </w:pPr>
    </w:lvl>
    <w:lvl w:ilvl="6" w:tplc="FFFFFFFF" w:tentative="1">
      <w:start w:val="1"/>
      <w:numFmt w:val="decimal"/>
      <w:lvlText w:val="%7."/>
      <w:lvlJc w:val="left"/>
      <w:pPr>
        <w:ind w:left="5043" w:hanging="360"/>
      </w:pPr>
    </w:lvl>
    <w:lvl w:ilvl="7" w:tplc="FFFFFFFF" w:tentative="1">
      <w:start w:val="1"/>
      <w:numFmt w:val="lowerLetter"/>
      <w:lvlText w:val="%8."/>
      <w:lvlJc w:val="left"/>
      <w:pPr>
        <w:ind w:left="5763" w:hanging="360"/>
      </w:pPr>
    </w:lvl>
    <w:lvl w:ilvl="8" w:tplc="FFFFFFFF" w:tentative="1">
      <w:start w:val="1"/>
      <w:numFmt w:val="lowerRoman"/>
      <w:lvlText w:val="%9."/>
      <w:lvlJc w:val="right"/>
      <w:pPr>
        <w:ind w:left="6483" w:hanging="180"/>
      </w:pPr>
    </w:lvl>
  </w:abstractNum>
  <w:abstractNum w:abstractNumId="21" w15:restartNumberingAfterBreak="0">
    <w:nsid w:val="42311514"/>
    <w:multiLevelType w:val="hybridMultilevel"/>
    <w:tmpl w:val="BE22B0DC"/>
    <w:lvl w:ilvl="0" w:tplc="45C86AD8">
      <w:start w:val="14"/>
      <w:numFmt w:val="decimal"/>
      <w:lvlText w:val="%1."/>
      <w:lvlJc w:val="left"/>
      <w:pPr>
        <w:ind w:left="723"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8FD6037"/>
    <w:multiLevelType w:val="hybridMultilevel"/>
    <w:tmpl w:val="ABE85030"/>
    <w:lvl w:ilvl="0" w:tplc="04150001">
      <w:start w:val="1"/>
      <w:numFmt w:val="bullet"/>
      <w:lvlText w:val=""/>
      <w:lvlJc w:val="left"/>
      <w:pPr>
        <w:ind w:left="1445" w:hanging="360"/>
      </w:pPr>
      <w:rPr>
        <w:rFonts w:ascii="Symbol" w:hAnsi="Symbol" w:hint="default"/>
      </w:rPr>
    </w:lvl>
    <w:lvl w:ilvl="1" w:tplc="04150003" w:tentative="1">
      <w:start w:val="1"/>
      <w:numFmt w:val="bullet"/>
      <w:lvlText w:val="o"/>
      <w:lvlJc w:val="left"/>
      <w:pPr>
        <w:ind w:left="2165" w:hanging="360"/>
      </w:pPr>
      <w:rPr>
        <w:rFonts w:ascii="Courier New" w:hAnsi="Courier New" w:cs="Courier New" w:hint="default"/>
      </w:rPr>
    </w:lvl>
    <w:lvl w:ilvl="2" w:tplc="04150005" w:tentative="1">
      <w:start w:val="1"/>
      <w:numFmt w:val="bullet"/>
      <w:lvlText w:val=""/>
      <w:lvlJc w:val="left"/>
      <w:pPr>
        <w:ind w:left="2885" w:hanging="360"/>
      </w:pPr>
      <w:rPr>
        <w:rFonts w:ascii="Wingdings" w:hAnsi="Wingdings" w:hint="default"/>
      </w:rPr>
    </w:lvl>
    <w:lvl w:ilvl="3" w:tplc="04150001" w:tentative="1">
      <w:start w:val="1"/>
      <w:numFmt w:val="bullet"/>
      <w:lvlText w:val=""/>
      <w:lvlJc w:val="left"/>
      <w:pPr>
        <w:ind w:left="3605" w:hanging="360"/>
      </w:pPr>
      <w:rPr>
        <w:rFonts w:ascii="Symbol" w:hAnsi="Symbol" w:hint="default"/>
      </w:rPr>
    </w:lvl>
    <w:lvl w:ilvl="4" w:tplc="04150003" w:tentative="1">
      <w:start w:val="1"/>
      <w:numFmt w:val="bullet"/>
      <w:lvlText w:val="o"/>
      <w:lvlJc w:val="left"/>
      <w:pPr>
        <w:ind w:left="4325" w:hanging="360"/>
      </w:pPr>
      <w:rPr>
        <w:rFonts w:ascii="Courier New" w:hAnsi="Courier New" w:cs="Courier New" w:hint="default"/>
      </w:rPr>
    </w:lvl>
    <w:lvl w:ilvl="5" w:tplc="04150005" w:tentative="1">
      <w:start w:val="1"/>
      <w:numFmt w:val="bullet"/>
      <w:lvlText w:val=""/>
      <w:lvlJc w:val="left"/>
      <w:pPr>
        <w:ind w:left="5045" w:hanging="360"/>
      </w:pPr>
      <w:rPr>
        <w:rFonts w:ascii="Wingdings" w:hAnsi="Wingdings" w:hint="default"/>
      </w:rPr>
    </w:lvl>
    <w:lvl w:ilvl="6" w:tplc="04150001" w:tentative="1">
      <w:start w:val="1"/>
      <w:numFmt w:val="bullet"/>
      <w:lvlText w:val=""/>
      <w:lvlJc w:val="left"/>
      <w:pPr>
        <w:ind w:left="5765" w:hanging="360"/>
      </w:pPr>
      <w:rPr>
        <w:rFonts w:ascii="Symbol" w:hAnsi="Symbol" w:hint="default"/>
      </w:rPr>
    </w:lvl>
    <w:lvl w:ilvl="7" w:tplc="04150003" w:tentative="1">
      <w:start w:val="1"/>
      <w:numFmt w:val="bullet"/>
      <w:lvlText w:val="o"/>
      <w:lvlJc w:val="left"/>
      <w:pPr>
        <w:ind w:left="6485" w:hanging="360"/>
      </w:pPr>
      <w:rPr>
        <w:rFonts w:ascii="Courier New" w:hAnsi="Courier New" w:cs="Courier New" w:hint="default"/>
      </w:rPr>
    </w:lvl>
    <w:lvl w:ilvl="8" w:tplc="04150005" w:tentative="1">
      <w:start w:val="1"/>
      <w:numFmt w:val="bullet"/>
      <w:lvlText w:val=""/>
      <w:lvlJc w:val="left"/>
      <w:pPr>
        <w:ind w:left="7205" w:hanging="360"/>
      </w:pPr>
      <w:rPr>
        <w:rFonts w:ascii="Wingdings" w:hAnsi="Wingdings" w:hint="default"/>
      </w:rPr>
    </w:lvl>
  </w:abstractNum>
  <w:abstractNum w:abstractNumId="23" w15:restartNumberingAfterBreak="0">
    <w:nsid w:val="4B653525"/>
    <w:multiLevelType w:val="hybridMultilevel"/>
    <w:tmpl w:val="A1FA8FC8"/>
    <w:lvl w:ilvl="0" w:tplc="FFFFFFFF">
      <w:start w:val="1"/>
      <w:numFmt w:val="decimal"/>
      <w:lvlText w:val="%1."/>
      <w:lvlJc w:val="left"/>
      <w:pPr>
        <w:ind w:left="723" w:hanging="360"/>
      </w:pPr>
    </w:lvl>
    <w:lvl w:ilvl="1" w:tplc="FFFFFFFF" w:tentative="1">
      <w:start w:val="1"/>
      <w:numFmt w:val="lowerLetter"/>
      <w:lvlText w:val="%2."/>
      <w:lvlJc w:val="left"/>
      <w:pPr>
        <w:ind w:left="1443" w:hanging="360"/>
      </w:pPr>
    </w:lvl>
    <w:lvl w:ilvl="2" w:tplc="FFFFFFFF" w:tentative="1">
      <w:start w:val="1"/>
      <w:numFmt w:val="lowerRoman"/>
      <w:lvlText w:val="%3."/>
      <w:lvlJc w:val="right"/>
      <w:pPr>
        <w:ind w:left="2163" w:hanging="180"/>
      </w:pPr>
    </w:lvl>
    <w:lvl w:ilvl="3" w:tplc="FFFFFFFF" w:tentative="1">
      <w:start w:val="1"/>
      <w:numFmt w:val="decimal"/>
      <w:lvlText w:val="%4."/>
      <w:lvlJc w:val="left"/>
      <w:pPr>
        <w:ind w:left="2883" w:hanging="360"/>
      </w:pPr>
    </w:lvl>
    <w:lvl w:ilvl="4" w:tplc="FFFFFFFF" w:tentative="1">
      <w:start w:val="1"/>
      <w:numFmt w:val="lowerLetter"/>
      <w:lvlText w:val="%5."/>
      <w:lvlJc w:val="left"/>
      <w:pPr>
        <w:ind w:left="3603" w:hanging="360"/>
      </w:pPr>
    </w:lvl>
    <w:lvl w:ilvl="5" w:tplc="FFFFFFFF" w:tentative="1">
      <w:start w:val="1"/>
      <w:numFmt w:val="lowerRoman"/>
      <w:lvlText w:val="%6."/>
      <w:lvlJc w:val="right"/>
      <w:pPr>
        <w:ind w:left="4323" w:hanging="180"/>
      </w:pPr>
    </w:lvl>
    <w:lvl w:ilvl="6" w:tplc="FFFFFFFF" w:tentative="1">
      <w:start w:val="1"/>
      <w:numFmt w:val="decimal"/>
      <w:lvlText w:val="%7."/>
      <w:lvlJc w:val="left"/>
      <w:pPr>
        <w:ind w:left="5043" w:hanging="360"/>
      </w:pPr>
    </w:lvl>
    <w:lvl w:ilvl="7" w:tplc="FFFFFFFF" w:tentative="1">
      <w:start w:val="1"/>
      <w:numFmt w:val="lowerLetter"/>
      <w:lvlText w:val="%8."/>
      <w:lvlJc w:val="left"/>
      <w:pPr>
        <w:ind w:left="5763" w:hanging="360"/>
      </w:pPr>
    </w:lvl>
    <w:lvl w:ilvl="8" w:tplc="FFFFFFFF" w:tentative="1">
      <w:start w:val="1"/>
      <w:numFmt w:val="lowerRoman"/>
      <w:lvlText w:val="%9."/>
      <w:lvlJc w:val="right"/>
      <w:pPr>
        <w:ind w:left="6483" w:hanging="180"/>
      </w:pPr>
    </w:lvl>
  </w:abstractNum>
  <w:abstractNum w:abstractNumId="24" w15:restartNumberingAfterBreak="0">
    <w:nsid w:val="4C082705"/>
    <w:multiLevelType w:val="hybridMultilevel"/>
    <w:tmpl w:val="7BBC4358"/>
    <w:lvl w:ilvl="0" w:tplc="9416B14A">
      <w:start w:val="1"/>
      <w:numFmt w:val="bullet"/>
      <w:lvlText w:val=""/>
      <w:lvlJc w:val="left"/>
      <w:pPr>
        <w:ind w:left="1083" w:hanging="360"/>
      </w:pPr>
      <w:rPr>
        <w:rFonts w:ascii="Symbol" w:hAnsi="Symbol" w:hint="default"/>
      </w:rPr>
    </w:lvl>
    <w:lvl w:ilvl="1" w:tplc="04150003" w:tentative="1">
      <w:start w:val="1"/>
      <w:numFmt w:val="bullet"/>
      <w:lvlText w:val="o"/>
      <w:lvlJc w:val="left"/>
      <w:pPr>
        <w:ind w:left="1803" w:hanging="360"/>
      </w:pPr>
      <w:rPr>
        <w:rFonts w:ascii="Courier New" w:hAnsi="Courier New" w:cs="Courier New" w:hint="default"/>
      </w:rPr>
    </w:lvl>
    <w:lvl w:ilvl="2" w:tplc="04150005" w:tentative="1">
      <w:start w:val="1"/>
      <w:numFmt w:val="bullet"/>
      <w:lvlText w:val=""/>
      <w:lvlJc w:val="left"/>
      <w:pPr>
        <w:ind w:left="2523" w:hanging="360"/>
      </w:pPr>
      <w:rPr>
        <w:rFonts w:ascii="Wingdings" w:hAnsi="Wingdings" w:hint="default"/>
      </w:rPr>
    </w:lvl>
    <w:lvl w:ilvl="3" w:tplc="04150001" w:tentative="1">
      <w:start w:val="1"/>
      <w:numFmt w:val="bullet"/>
      <w:lvlText w:val=""/>
      <w:lvlJc w:val="left"/>
      <w:pPr>
        <w:ind w:left="3243" w:hanging="360"/>
      </w:pPr>
      <w:rPr>
        <w:rFonts w:ascii="Symbol" w:hAnsi="Symbol" w:hint="default"/>
      </w:rPr>
    </w:lvl>
    <w:lvl w:ilvl="4" w:tplc="04150003" w:tentative="1">
      <w:start w:val="1"/>
      <w:numFmt w:val="bullet"/>
      <w:lvlText w:val="o"/>
      <w:lvlJc w:val="left"/>
      <w:pPr>
        <w:ind w:left="3963" w:hanging="360"/>
      </w:pPr>
      <w:rPr>
        <w:rFonts w:ascii="Courier New" w:hAnsi="Courier New" w:cs="Courier New" w:hint="default"/>
      </w:rPr>
    </w:lvl>
    <w:lvl w:ilvl="5" w:tplc="04150005" w:tentative="1">
      <w:start w:val="1"/>
      <w:numFmt w:val="bullet"/>
      <w:lvlText w:val=""/>
      <w:lvlJc w:val="left"/>
      <w:pPr>
        <w:ind w:left="4683" w:hanging="360"/>
      </w:pPr>
      <w:rPr>
        <w:rFonts w:ascii="Wingdings" w:hAnsi="Wingdings" w:hint="default"/>
      </w:rPr>
    </w:lvl>
    <w:lvl w:ilvl="6" w:tplc="04150001" w:tentative="1">
      <w:start w:val="1"/>
      <w:numFmt w:val="bullet"/>
      <w:lvlText w:val=""/>
      <w:lvlJc w:val="left"/>
      <w:pPr>
        <w:ind w:left="5403" w:hanging="360"/>
      </w:pPr>
      <w:rPr>
        <w:rFonts w:ascii="Symbol" w:hAnsi="Symbol" w:hint="default"/>
      </w:rPr>
    </w:lvl>
    <w:lvl w:ilvl="7" w:tplc="04150003" w:tentative="1">
      <w:start w:val="1"/>
      <w:numFmt w:val="bullet"/>
      <w:lvlText w:val="o"/>
      <w:lvlJc w:val="left"/>
      <w:pPr>
        <w:ind w:left="6123" w:hanging="360"/>
      </w:pPr>
      <w:rPr>
        <w:rFonts w:ascii="Courier New" w:hAnsi="Courier New" w:cs="Courier New" w:hint="default"/>
      </w:rPr>
    </w:lvl>
    <w:lvl w:ilvl="8" w:tplc="04150005" w:tentative="1">
      <w:start w:val="1"/>
      <w:numFmt w:val="bullet"/>
      <w:lvlText w:val=""/>
      <w:lvlJc w:val="left"/>
      <w:pPr>
        <w:ind w:left="6843" w:hanging="360"/>
      </w:pPr>
      <w:rPr>
        <w:rFonts w:ascii="Wingdings" w:hAnsi="Wingdings" w:hint="default"/>
      </w:rPr>
    </w:lvl>
  </w:abstractNum>
  <w:abstractNum w:abstractNumId="25" w15:restartNumberingAfterBreak="0">
    <w:nsid w:val="4C133364"/>
    <w:multiLevelType w:val="hybridMultilevel"/>
    <w:tmpl w:val="A6209D70"/>
    <w:lvl w:ilvl="0" w:tplc="53CC498C">
      <w:start w:val="1"/>
      <w:numFmt w:val="lowerLetter"/>
      <w:lvlText w:val="%1."/>
      <w:lvlJc w:val="left"/>
      <w:pPr>
        <w:ind w:left="11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tplc="EF482AAC">
      <w:start w:val="1"/>
      <w:numFmt w:val="lowerLetter"/>
      <w:lvlText w:val="%2"/>
      <w:lvlJc w:val="left"/>
      <w:pPr>
        <w:ind w:left="1932"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tplc="96548270">
      <w:start w:val="1"/>
      <w:numFmt w:val="lowerRoman"/>
      <w:lvlText w:val="%3"/>
      <w:lvlJc w:val="left"/>
      <w:pPr>
        <w:ind w:left="2652"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tplc="A84E4DC4">
      <w:start w:val="1"/>
      <w:numFmt w:val="decimal"/>
      <w:lvlText w:val="%4"/>
      <w:lvlJc w:val="left"/>
      <w:pPr>
        <w:ind w:left="3372"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tplc="E38C05F8">
      <w:start w:val="1"/>
      <w:numFmt w:val="lowerLetter"/>
      <w:lvlText w:val="%5"/>
      <w:lvlJc w:val="left"/>
      <w:pPr>
        <w:ind w:left="4092"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tplc="50E4B3EA">
      <w:start w:val="1"/>
      <w:numFmt w:val="lowerRoman"/>
      <w:lvlText w:val="%6"/>
      <w:lvlJc w:val="left"/>
      <w:pPr>
        <w:ind w:left="4812"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tplc="871A8F02">
      <w:start w:val="1"/>
      <w:numFmt w:val="decimal"/>
      <w:lvlText w:val="%7"/>
      <w:lvlJc w:val="left"/>
      <w:pPr>
        <w:ind w:left="5532"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tplc="E90E531C">
      <w:start w:val="1"/>
      <w:numFmt w:val="lowerLetter"/>
      <w:lvlText w:val="%8"/>
      <w:lvlJc w:val="left"/>
      <w:pPr>
        <w:ind w:left="6252"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tplc="D4207696">
      <w:start w:val="1"/>
      <w:numFmt w:val="lowerRoman"/>
      <w:lvlText w:val="%9"/>
      <w:lvlJc w:val="left"/>
      <w:pPr>
        <w:ind w:left="6972"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26" w15:restartNumberingAfterBreak="0">
    <w:nsid w:val="58A333F2"/>
    <w:multiLevelType w:val="hybridMultilevel"/>
    <w:tmpl w:val="1C8C8D62"/>
    <w:lvl w:ilvl="0" w:tplc="70D4D680">
      <w:start w:val="15"/>
      <w:numFmt w:val="decimal"/>
      <w:lvlText w:val="%1."/>
      <w:lvlJc w:val="left"/>
      <w:pPr>
        <w:ind w:left="723"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8CD7120"/>
    <w:multiLevelType w:val="hybridMultilevel"/>
    <w:tmpl w:val="4B24FBB4"/>
    <w:styleLink w:val="Zaimportowanystyl60"/>
    <w:lvl w:ilvl="0" w:tplc="EC1C7EE2">
      <w:start w:val="1"/>
      <w:numFmt w:val="decimal"/>
      <w:lvlText w:val="%1."/>
      <w:lvlJc w:val="left"/>
      <w:pPr>
        <w:ind w:left="330" w:hanging="328"/>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1" w:tplc="2D48B184">
      <w:start w:val="1"/>
      <w:numFmt w:val="decimal"/>
      <w:lvlText w:val="%2."/>
      <w:lvlJc w:val="left"/>
      <w:pPr>
        <w:ind w:left="1094" w:hanging="360"/>
      </w:pPr>
      <w:rPr>
        <w:rFonts w:ascii="Calibri" w:eastAsia="Calibri" w:hAnsi="Calibri" w:cs="Calibri"/>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2" w:tplc="B5EE0292">
      <w:start w:val="1"/>
      <w:numFmt w:val="lowerRoman"/>
      <w:lvlText w:val="%3."/>
      <w:lvlJc w:val="left"/>
      <w:pPr>
        <w:ind w:left="1798" w:hanging="360"/>
      </w:pPr>
      <w:rPr>
        <w:rFonts w:ascii="Calibri" w:eastAsia="Calibri" w:hAnsi="Calibri" w:cs="Calibri"/>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3" w:tplc="FC748A3E">
      <w:start w:val="1"/>
      <w:numFmt w:val="decimal"/>
      <w:lvlText w:val="%4."/>
      <w:lvlJc w:val="left"/>
      <w:pPr>
        <w:ind w:left="2518" w:hanging="360"/>
      </w:pPr>
      <w:rPr>
        <w:rFonts w:ascii="Calibri" w:eastAsia="Calibri" w:hAnsi="Calibri" w:cs="Calibri"/>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4" w:tplc="E7AEB1B6">
      <w:start w:val="1"/>
      <w:numFmt w:val="lowerLetter"/>
      <w:lvlText w:val="%5."/>
      <w:lvlJc w:val="left"/>
      <w:pPr>
        <w:ind w:left="3238" w:hanging="360"/>
      </w:pPr>
      <w:rPr>
        <w:rFonts w:ascii="Calibri" w:eastAsia="Calibri" w:hAnsi="Calibri" w:cs="Calibri"/>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5" w:tplc="0068CF6A">
      <w:start w:val="1"/>
      <w:numFmt w:val="lowerRoman"/>
      <w:lvlText w:val="%6."/>
      <w:lvlJc w:val="left"/>
      <w:pPr>
        <w:ind w:left="3958" w:hanging="360"/>
      </w:pPr>
      <w:rPr>
        <w:rFonts w:ascii="Calibri" w:eastAsia="Calibri" w:hAnsi="Calibri" w:cs="Calibri"/>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6" w:tplc="C68A1156">
      <w:start w:val="1"/>
      <w:numFmt w:val="decimal"/>
      <w:lvlText w:val="%7."/>
      <w:lvlJc w:val="left"/>
      <w:pPr>
        <w:ind w:left="4678" w:hanging="360"/>
      </w:pPr>
      <w:rPr>
        <w:rFonts w:ascii="Calibri" w:eastAsia="Calibri" w:hAnsi="Calibri" w:cs="Calibri"/>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7" w:tplc="903CCDA6">
      <w:start w:val="1"/>
      <w:numFmt w:val="lowerLetter"/>
      <w:lvlText w:val="%8."/>
      <w:lvlJc w:val="left"/>
      <w:pPr>
        <w:ind w:left="5398" w:hanging="360"/>
      </w:pPr>
      <w:rPr>
        <w:rFonts w:ascii="Calibri" w:eastAsia="Calibri" w:hAnsi="Calibri" w:cs="Calibri"/>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8" w:tplc="01B83AB2">
      <w:start w:val="1"/>
      <w:numFmt w:val="lowerRoman"/>
      <w:lvlText w:val="%9."/>
      <w:lvlJc w:val="left"/>
      <w:pPr>
        <w:ind w:left="6118" w:hanging="360"/>
      </w:pPr>
      <w:rPr>
        <w:rFonts w:ascii="Calibri" w:eastAsia="Calibri" w:hAnsi="Calibri" w:cs="Calibri"/>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abstractNum>
  <w:abstractNum w:abstractNumId="28" w15:restartNumberingAfterBreak="0">
    <w:nsid w:val="5A3C7134"/>
    <w:multiLevelType w:val="multilevel"/>
    <w:tmpl w:val="56EE69B6"/>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29" w15:restartNumberingAfterBreak="0">
    <w:nsid w:val="5A4678EF"/>
    <w:multiLevelType w:val="hybridMultilevel"/>
    <w:tmpl w:val="91CA7412"/>
    <w:lvl w:ilvl="0" w:tplc="9416B14A">
      <w:start w:val="1"/>
      <w:numFmt w:val="bullet"/>
      <w:lvlText w:val=""/>
      <w:lvlJc w:val="left"/>
      <w:pPr>
        <w:ind w:left="723" w:hanging="360"/>
      </w:pPr>
      <w:rPr>
        <w:rFonts w:ascii="Symbol" w:hAnsi="Symbol" w:hint="default"/>
      </w:rPr>
    </w:lvl>
    <w:lvl w:ilvl="1" w:tplc="04150003">
      <w:start w:val="1"/>
      <w:numFmt w:val="bullet"/>
      <w:lvlText w:val="o"/>
      <w:lvlJc w:val="left"/>
      <w:pPr>
        <w:ind w:left="1443" w:hanging="360"/>
      </w:pPr>
      <w:rPr>
        <w:rFonts w:ascii="Courier New" w:hAnsi="Courier New" w:cs="Courier New" w:hint="default"/>
      </w:rPr>
    </w:lvl>
    <w:lvl w:ilvl="2" w:tplc="04150005" w:tentative="1">
      <w:start w:val="1"/>
      <w:numFmt w:val="bullet"/>
      <w:lvlText w:val=""/>
      <w:lvlJc w:val="left"/>
      <w:pPr>
        <w:ind w:left="2163" w:hanging="360"/>
      </w:pPr>
      <w:rPr>
        <w:rFonts w:ascii="Wingdings" w:hAnsi="Wingdings" w:hint="default"/>
      </w:rPr>
    </w:lvl>
    <w:lvl w:ilvl="3" w:tplc="04150001" w:tentative="1">
      <w:start w:val="1"/>
      <w:numFmt w:val="bullet"/>
      <w:lvlText w:val=""/>
      <w:lvlJc w:val="left"/>
      <w:pPr>
        <w:ind w:left="2883" w:hanging="360"/>
      </w:pPr>
      <w:rPr>
        <w:rFonts w:ascii="Symbol" w:hAnsi="Symbol" w:hint="default"/>
      </w:rPr>
    </w:lvl>
    <w:lvl w:ilvl="4" w:tplc="04150003" w:tentative="1">
      <w:start w:val="1"/>
      <w:numFmt w:val="bullet"/>
      <w:lvlText w:val="o"/>
      <w:lvlJc w:val="left"/>
      <w:pPr>
        <w:ind w:left="3603" w:hanging="360"/>
      </w:pPr>
      <w:rPr>
        <w:rFonts w:ascii="Courier New" w:hAnsi="Courier New" w:cs="Courier New" w:hint="default"/>
      </w:rPr>
    </w:lvl>
    <w:lvl w:ilvl="5" w:tplc="04150005" w:tentative="1">
      <w:start w:val="1"/>
      <w:numFmt w:val="bullet"/>
      <w:lvlText w:val=""/>
      <w:lvlJc w:val="left"/>
      <w:pPr>
        <w:ind w:left="4323" w:hanging="360"/>
      </w:pPr>
      <w:rPr>
        <w:rFonts w:ascii="Wingdings" w:hAnsi="Wingdings" w:hint="default"/>
      </w:rPr>
    </w:lvl>
    <w:lvl w:ilvl="6" w:tplc="04150001" w:tentative="1">
      <w:start w:val="1"/>
      <w:numFmt w:val="bullet"/>
      <w:lvlText w:val=""/>
      <w:lvlJc w:val="left"/>
      <w:pPr>
        <w:ind w:left="5043" w:hanging="360"/>
      </w:pPr>
      <w:rPr>
        <w:rFonts w:ascii="Symbol" w:hAnsi="Symbol" w:hint="default"/>
      </w:rPr>
    </w:lvl>
    <w:lvl w:ilvl="7" w:tplc="04150003" w:tentative="1">
      <w:start w:val="1"/>
      <w:numFmt w:val="bullet"/>
      <w:lvlText w:val="o"/>
      <w:lvlJc w:val="left"/>
      <w:pPr>
        <w:ind w:left="5763" w:hanging="360"/>
      </w:pPr>
      <w:rPr>
        <w:rFonts w:ascii="Courier New" w:hAnsi="Courier New" w:cs="Courier New" w:hint="default"/>
      </w:rPr>
    </w:lvl>
    <w:lvl w:ilvl="8" w:tplc="04150005" w:tentative="1">
      <w:start w:val="1"/>
      <w:numFmt w:val="bullet"/>
      <w:lvlText w:val=""/>
      <w:lvlJc w:val="left"/>
      <w:pPr>
        <w:ind w:left="6483" w:hanging="360"/>
      </w:pPr>
      <w:rPr>
        <w:rFonts w:ascii="Wingdings" w:hAnsi="Wingdings" w:hint="default"/>
      </w:rPr>
    </w:lvl>
  </w:abstractNum>
  <w:abstractNum w:abstractNumId="30" w15:restartNumberingAfterBreak="0">
    <w:nsid w:val="5D066A87"/>
    <w:multiLevelType w:val="hybridMultilevel"/>
    <w:tmpl w:val="2A0ED1C8"/>
    <w:styleLink w:val="Zaimportowanystyl22"/>
    <w:lvl w:ilvl="0" w:tplc="8D9624E4">
      <w:start w:val="1"/>
      <w:numFmt w:val="decimal"/>
      <w:lvlText w:val="%1."/>
      <w:lvlJc w:val="left"/>
      <w:pPr>
        <w:ind w:left="1068" w:hanging="360"/>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 w:ilvl="1" w:tplc="93C8C4E2">
      <w:start w:val="1"/>
      <w:numFmt w:val="lowerLetter"/>
      <w:lvlText w:val="%2."/>
      <w:lvlJc w:val="left"/>
      <w:pPr>
        <w:ind w:left="1788" w:hanging="360"/>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 w:ilvl="2" w:tplc="A5F65504">
      <w:start w:val="1"/>
      <w:numFmt w:val="lowerRoman"/>
      <w:lvlText w:val="%3."/>
      <w:lvlJc w:val="left"/>
      <w:pPr>
        <w:ind w:left="2508" w:hanging="292"/>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 w:ilvl="3" w:tplc="D760122C">
      <w:start w:val="1"/>
      <w:numFmt w:val="decimal"/>
      <w:lvlText w:val="%4."/>
      <w:lvlJc w:val="left"/>
      <w:pPr>
        <w:ind w:left="3228" w:hanging="360"/>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 w:ilvl="4" w:tplc="6372A4DC">
      <w:start w:val="1"/>
      <w:numFmt w:val="lowerLetter"/>
      <w:lvlText w:val="%5."/>
      <w:lvlJc w:val="left"/>
      <w:pPr>
        <w:ind w:left="3948" w:hanging="360"/>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 w:ilvl="5" w:tplc="39304138">
      <w:start w:val="1"/>
      <w:numFmt w:val="lowerRoman"/>
      <w:lvlText w:val="%6."/>
      <w:lvlJc w:val="left"/>
      <w:pPr>
        <w:ind w:left="4668" w:hanging="292"/>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 w:ilvl="6" w:tplc="6BB20F96">
      <w:start w:val="1"/>
      <w:numFmt w:val="decimal"/>
      <w:lvlText w:val="%7."/>
      <w:lvlJc w:val="left"/>
      <w:pPr>
        <w:ind w:left="5388" w:hanging="360"/>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 w:ilvl="7" w:tplc="55E22C38">
      <w:start w:val="1"/>
      <w:numFmt w:val="lowerLetter"/>
      <w:lvlText w:val="%8."/>
      <w:lvlJc w:val="left"/>
      <w:pPr>
        <w:ind w:left="6108" w:hanging="360"/>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 w:ilvl="8" w:tplc="EE26E870">
      <w:start w:val="1"/>
      <w:numFmt w:val="lowerRoman"/>
      <w:lvlText w:val="%9."/>
      <w:lvlJc w:val="left"/>
      <w:pPr>
        <w:ind w:left="6828" w:hanging="292"/>
      </w:pPr>
      <w:rPr>
        <w:rFonts w:hAnsi="Arial Unicode MS"/>
        <w:caps w:val="0"/>
        <w:smallCaps w:val="0"/>
        <w:strike w:val="0"/>
        <w:dstrike w:val="0"/>
        <w:outline w:val="0"/>
        <w:emboss w:val="0"/>
        <w:imprint w:val="0"/>
        <w:spacing w:val="0"/>
        <w:w w:val="100"/>
        <w:kern w:val="0"/>
        <w:position w:val="0"/>
        <w:sz w:val="20"/>
        <w:szCs w:val="20"/>
        <w:highlight w:val="none"/>
        <w:vertAlign w:val="baseline"/>
      </w:rPr>
    </w:lvl>
  </w:abstractNum>
  <w:abstractNum w:abstractNumId="31" w15:restartNumberingAfterBreak="0">
    <w:nsid w:val="65B934D0"/>
    <w:multiLevelType w:val="hybridMultilevel"/>
    <w:tmpl w:val="BFEAE914"/>
    <w:lvl w:ilvl="0" w:tplc="9416B14A">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32" w15:restartNumberingAfterBreak="0">
    <w:nsid w:val="76707ED0"/>
    <w:multiLevelType w:val="hybridMultilevel"/>
    <w:tmpl w:val="AA4CA1BE"/>
    <w:lvl w:ilvl="0" w:tplc="61EC2548">
      <w:start w:val="6"/>
      <w:numFmt w:val="decimal"/>
      <w:lvlText w:val="%1."/>
      <w:lvlJc w:val="left"/>
      <w:pPr>
        <w:ind w:left="723"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7B26223A"/>
    <w:multiLevelType w:val="hybridMultilevel"/>
    <w:tmpl w:val="11DA5946"/>
    <w:lvl w:ilvl="0" w:tplc="FFFFFFFF">
      <w:start w:val="1"/>
      <w:numFmt w:val="decimal"/>
      <w:lvlText w:val="%1."/>
      <w:lvlJc w:val="left"/>
      <w:pPr>
        <w:ind w:left="723" w:hanging="360"/>
      </w:pPr>
    </w:lvl>
    <w:lvl w:ilvl="1" w:tplc="FFFFFFFF" w:tentative="1">
      <w:start w:val="1"/>
      <w:numFmt w:val="lowerLetter"/>
      <w:lvlText w:val="%2."/>
      <w:lvlJc w:val="left"/>
      <w:pPr>
        <w:ind w:left="1443" w:hanging="360"/>
      </w:pPr>
    </w:lvl>
    <w:lvl w:ilvl="2" w:tplc="FFFFFFFF" w:tentative="1">
      <w:start w:val="1"/>
      <w:numFmt w:val="lowerRoman"/>
      <w:lvlText w:val="%3."/>
      <w:lvlJc w:val="right"/>
      <w:pPr>
        <w:ind w:left="2163" w:hanging="180"/>
      </w:pPr>
    </w:lvl>
    <w:lvl w:ilvl="3" w:tplc="FFFFFFFF" w:tentative="1">
      <w:start w:val="1"/>
      <w:numFmt w:val="decimal"/>
      <w:lvlText w:val="%4."/>
      <w:lvlJc w:val="left"/>
      <w:pPr>
        <w:ind w:left="2883" w:hanging="360"/>
      </w:pPr>
    </w:lvl>
    <w:lvl w:ilvl="4" w:tplc="FFFFFFFF" w:tentative="1">
      <w:start w:val="1"/>
      <w:numFmt w:val="lowerLetter"/>
      <w:lvlText w:val="%5."/>
      <w:lvlJc w:val="left"/>
      <w:pPr>
        <w:ind w:left="3603" w:hanging="360"/>
      </w:pPr>
    </w:lvl>
    <w:lvl w:ilvl="5" w:tplc="FFFFFFFF" w:tentative="1">
      <w:start w:val="1"/>
      <w:numFmt w:val="lowerRoman"/>
      <w:lvlText w:val="%6."/>
      <w:lvlJc w:val="right"/>
      <w:pPr>
        <w:ind w:left="4323" w:hanging="180"/>
      </w:pPr>
    </w:lvl>
    <w:lvl w:ilvl="6" w:tplc="FFFFFFFF" w:tentative="1">
      <w:start w:val="1"/>
      <w:numFmt w:val="decimal"/>
      <w:lvlText w:val="%7."/>
      <w:lvlJc w:val="left"/>
      <w:pPr>
        <w:ind w:left="5043" w:hanging="360"/>
      </w:pPr>
    </w:lvl>
    <w:lvl w:ilvl="7" w:tplc="FFFFFFFF" w:tentative="1">
      <w:start w:val="1"/>
      <w:numFmt w:val="lowerLetter"/>
      <w:lvlText w:val="%8."/>
      <w:lvlJc w:val="left"/>
      <w:pPr>
        <w:ind w:left="5763" w:hanging="360"/>
      </w:pPr>
    </w:lvl>
    <w:lvl w:ilvl="8" w:tplc="FFFFFFFF" w:tentative="1">
      <w:start w:val="1"/>
      <w:numFmt w:val="lowerRoman"/>
      <w:lvlText w:val="%9."/>
      <w:lvlJc w:val="right"/>
      <w:pPr>
        <w:ind w:left="6483" w:hanging="180"/>
      </w:pPr>
    </w:lvl>
  </w:abstractNum>
  <w:num w:numId="1" w16cid:durableId="930629421">
    <w:abstractNumId w:val="8"/>
  </w:num>
  <w:num w:numId="2" w16cid:durableId="1117412700">
    <w:abstractNumId w:val="31"/>
  </w:num>
  <w:num w:numId="3" w16cid:durableId="982193240">
    <w:abstractNumId w:val="9"/>
  </w:num>
  <w:num w:numId="4" w16cid:durableId="1750425256">
    <w:abstractNumId w:val="2"/>
  </w:num>
  <w:num w:numId="5" w16cid:durableId="1667127031">
    <w:abstractNumId w:val="12"/>
  </w:num>
  <w:num w:numId="6" w16cid:durableId="614603976">
    <w:abstractNumId w:val="29"/>
  </w:num>
  <w:num w:numId="7" w16cid:durableId="1914268905">
    <w:abstractNumId w:val="3"/>
  </w:num>
  <w:num w:numId="8" w16cid:durableId="999427948">
    <w:abstractNumId w:val="24"/>
  </w:num>
  <w:num w:numId="9" w16cid:durableId="98572423">
    <w:abstractNumId w:val="5"/>
  </w:num>
  <w:num w:numId="10" w16cid:durableId="2006860334">
    <w:abstractNumId w:val="10"/>
  </w:num>
  <w:num w:numId="11" w16cid:durableId="2047870232">
    <w:abstractNumId w:val="19"/>
  </w:num>
  <w:num w:numId="12" w16cid:durableId="1124084503">
    <w:abstractNumId w:val="33"/>
  </w:num>
  <w:num w:numId="13" w16cid:durableId="536312458">
    <w:abstractNumId w:val="4"/>
  </w:num>
  <w:num w:numId="14" w16cid:durableId="910430996">
    <w:abstractNumId w:val="6"/>
  </w:num>
  <w:num w:numId="15" w16cid:durableId="2094743739">
    <w:abstractNumId w:val="23"/>
  </w:num>
  <w:num w:numId="16" w16cid:durableId="1342663247">
    <w:abstractNumId w:val="13"/>
  </w:num>
  <w:num w:numId="17" w16cid:durableId="1322543387">
    <w:abstractNumId w:val="32"/>
  </w:num>
  <w:num w:numId="18" w16cid:durableId="83964091">
    <w:abstractNumId w:val="14"/>
  </w:num>
  <w:num w:numId="19" w16cid:durableId="534737458">
    <w:abstractNumId w:val="21"/>
  </w:num>
  <w:num w:numId="20" w16cid:durableId="915624786">
    <w:abstractNumId w:val="16"/>
  </w:num>
  <w:num w:numId="21" w16cid:durableId="1103038122">
    <w:abstractNumId w:val="26"/>
  </w:num>
  <w:num w:numId="22" w16cid:durableId="5862111">
    <w:abstractNumId w:val="7"/>
  </w:num>
  <w:num w:numId="23" w16cid:durableId="2119369944">
    <w:abstractNumId w:val="11"/>
  </w:num>
  <w:num w:numId="24" w16cid:durableId="441385265">
    <w:abstractNumId w:val="28"/>
  </w:num>
  <w:num w:numId="25" w16cid:durableId="2104377716">
    <w:abstractNumId w:val="15"/>
  </w:num>
  <w:num w:numId="26" w16cid:durableId="98918099">
    <w:abstractNumId w:val="20"/>
  </w:num>
  <w:num w:numId="27" w16cid:durableId="145779435">
    <w:abstractNumId w:val="30"/>
  </w:num>
  <w:num w:numId="28" w16cid:durableId="173110518">
    <w:abstractNumId w:val="17"/>
  </w:num>
  <w:num w:numId="29" w16cid:durableId="466242500">
    <w:abstractNumId w:val="27"/>
  </w:num>
  <w:num w:numId="30" w16cid:durableId="204702284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05241562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71550178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62503978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786071121">
    <w:abstractNumId w:val="0"/>
  </w:num>
  <w:num w:numId="35" w16cid:durableId="11415476">
    <w:abstractNumId w:val="22"/>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414B"/>
    <w:rsid w:val="000058BD"/>
    <w:rsid w:val="000073D2"/>
    <w:rsid w:val="0002204B"/>
    <w:rsid w:val="000248FE"/>
    <w:rsid w:val="00031C63"/>
    <w:rsid w:val="00032AB1"/>
    <w:rsid w:val="00033A89"/>
    <w:rsid w:val="00034C49"/>
    <w:rsid w:val="000406E0"/>
    <w:rsid w:val="00041D6C"/>
    <w:rsid w:val="00043A91"/>
    <w:rsid w:val="000509A5"/>
    <w:rsid w:val="0005414B"/>
    <w:rsid w:val="000662E0"/>
    <w:rsid w:val="00070876"/>
    <w:rsid w:val="000762FF"/>
    <w:rsid w:val="00076F99"/>
    <w:rsid w:val="0007741F"/>
    <w:rsid w:val="00083A29"/>
    <w:rsid w:val="00085C4C"/>
    <w:rsid w:val="000875A6"/>
    <w:rsid w:val="00093F37"/>
    <w:rsid w:val="000A2CE1"/>
    <w:rsid w:val="000A61BC"/>
    <w:rsid w:val="000B07CA"/>
    <w:rsid w:val="000B7840"/>
    <w:rsid w:val="000C181F"/>
    <w:rsid w:val="000C1F01"/>
    <w:rsid w:val="000D1475"/>
    <w:rsid w:val="000D3A85"/>
    <w:rsid w:val="000D77EC"/>
    <w:rsid w:val="000E1074"/>
    <w:rsid w:val="000E21D7"/>
    <w:rsid w:val="000E5ED4"/>
    <w:rsid w:val="000E6D7E"/>
    <w:rsid w:val="00102F4B"/>
    <w:rsid w:val="00105A17"/>
    <w:rsid w:val="00117CA6"/>
    <w:rsid w:val="0012216F"/>
    <w:rsid w:val="00126A4B"/>
    <w:rsid w:val="00127BD8"/>
    <w:rsid w:val="0013718D"/>
    <w:rsid w:val="00137646"/>
    <w:rsid w:val="00140420"/>
    <w:rsid w:val="00146DA4"/>
    <w:rsid w:val="00154D0F"/>
    <w:rsid w:val="00155C8E"/>
    <w:rsid w:val="00160CAC"/>
    <w:rsid w:val="00173000"/>
    <w:rsid w:val="001751AD"/>
    <w:rsid w:val="00175AAF"/>
    <w:rsid w:val="00180183"/>
    <w:rsid w:val="00184C5E"/>
    <w:rsid w:val="001927F4"/>
    <w:rsid w:val="001A0C7C"/>
    <w:rsid w:val="001A3504"/>
    <w:rsid w:val="001A4280"/>
    <w:rsid w:val="001B2B62"/>
    <w:rsid w:val="001B2C03"/>
    <w:rsid w:val="001D7A94"/>
    <w:rsid w:val="001E032A"/>
    <w:rsid w:val="001E3D9D"/>
    <w:rsid w:val="001E42B1"/>
    <w:rsid w:val="001E649A"/>
    <w:rsid w:val="001F121E"/>
    <w:rsid w:val="001F1A38"/>
    <w:rsid w:val="001F1ED4"/>
    <w:rsid w:val="00202A09"/>
    <w:rsid w:val="00203FEE"/>
    <w:rsid w:val="00212E83"/>
    <w:rsid w:val="00221A96"/>
    <w:rsid w:val="00227F76"/>
    <w:rsid w:val="00240542"/>
    <w:rsid w:val="002434C0"/>
    <w:rsid w:val="0025233B"/>
    <w:rsid w:val="00254DEE"/>
    <w:rsid w:val="00257A80"/>
    <w:rsid w:val="00282EAC"/>
    <w:rsid w:val="002841CB"/>
    <w:rsid w:val="0028602A"/>
    <w:rsid w:val="002864D0"/>
    <w:rsid w:val="002A7511"/>
    <w:rsid w:val="002B3A4B"/>
    <w:rsid w:val="002B758F"/>
    <w:rsid w:val="002C1506"/>
    <w:rsid w:val="002C7B25"/>
    <w:rsid w:val="002D099D"/>
    <w:rsid w:val="002D48ED"/>
    <w:rsid w:val="002D591D"/>
    <w:rsid w:val="002E2A2D"/>
    <w:rsid w:val="002E5915"/>
    <w:rsid w:val="002E5F3C"/>
    <w:rsid w:val="002E76E0"/>
    <w:rsid w:val="002F3560"/>
    <w:rsid w:val="002F66CE"/>
    <w:rsid w:val="00310426"/>
    <w:rsid w:val="00316B87"/>
    <w:rsid w:val="0031740E"/>
    <w:rsid w:val="00323FC8"/>
    <w:rsid w:val="00330E15"/>
    <w:rsid w:val="00340B87"/>
    <w:rsid w:val="00350661"/>
    <w:rsid w:val="0036041B"/>
    <w:rsid w:val="00361B3C"/>
    <w:rsid w:val="003662AC"/>
    <w:rsid w:val="0036744B"/>
    <w:rsid w:val="0037379A"/>
    <w:rsid w:val="003739F0"/>
    <w:rsid w:val="0037693B"/>
    <w:rsid w:val="0038503D"/>
    <w:rsid w:val="00386075"/>
    <w:rsid w:val="003870AB"/>
    <w:rsid w:val="00391502"/>
    <w:rsid w:val="003B0891"/>
    <w:rsid w:val="003B18BA"/>
    <w:rsid w:val="003B470A"/>
    <w:rsid w:val="003B5131"/>
    <w:rsid w:val="003D05C5"/>
    <w:rsid w:val="003D492E"/>
    <w:rsid w:val="003D661B"/>
    <w:rsid w:val="003D74F6"/>
    <w:rsid w:val="003E23A0"/>
    <w:rsid w:val="003F29D5"/>
    <w:rsid w:val="00401ED5"/>
    <w:rsid w:val="00416CF7"/>
    <w:rsid w:val="0042071B"/>
    <w:rsid w:val="00422410"/>
    <w:rsid w:val="00423B85"/>
    <w:rsid w:val="00427B45"/>
    <w:rsid w:val="00427BE1"/>
    <w:rsid w:val="004376DA"/>
    <w:rsid w:val="0044040C"/>
    <w:rsid w:val="00440814"/>
    <w:rsid w:val="00440ECD"/>
    <w:rsid w:val="00441BDC"/>
    <w:rsid w:val="00456525"/>
    <w:rsid w:val="004619BA"/>
    <w:rsid w:val="004720FF"/>
    <w:rsid w:val="0047717B"/>
    <w:rsid w:val="0048049E"/>
    <w:rsid w:val="00486057"/>
    <w:rsid w:val="004871A1"/>
    <w:rsid w:val="0049169A"/>
    <w:rsid w:val="00493838"/>
    <w:rsid w:val="0049462A"/>
    <w:rsid w:val="00495563"/>
    <w:rsid w:val="004B10FB"/>
    <w:rsid w:val="004B5B25"/>
    <w:rsid w:val="004B61CC"/>
    <w:rsid w:val="004B6D67"/>
    <w:rsid w:val="004C0F23"/>
    <w:rsid w:val="004D1827"/>
    <w:rsid w:val="004D254D"/>
    <w:rsid w:val="004D30D5"/>
    <w:rsid w:val="004D4FB7"/>
    <w:rsid w:val="004E5847"/>
    <w:rsid w:val="004E6330"/>
    <w:rsid w:val="004F12DA"/>
    <w:rsid w:val="004F62EE"/>
    <w:rsid w:val="004F677F"/>
    <w:rsid w:val="005264EB"/>
    <w:rsid w:val="00531C11"/>
    <w:rsid w:val="00533426"/>
    <w:rsid w:val="00541535"/>
    <w:rsid w:val="00544613"/>
    <w:rsid w:val="00552259"/>
    <w:rsid w:val="00557DC0"/>
    <w:rsid w:val="005706C2"/>
    <w:rsid w:val="00573665"/>
    <w:rsid w:val="00582225"/>
    <w:rsid w:val="005A1A45"/>
    <w:rsid w:val="005A2F76"/>
    <w:rsid w:val="005B56B7"/>
    <w:rsid w:val="005B6684"/>
    <w:rsid w:val="005D7991"/>
    <w:rsid w:val="005E0223"/>
    <w:rsid w:val="005E376C"/>
    <w:rsid w:val="005E4F4F"/>
    <w:rsid w:val="005F07F7"/>
    <w:rsid w:val="005F13E0"/>
    <w:rsid w:val="005F2D10"/>
    <w:rsid w:val="00600064"/>
    <w:rsid w:val="00601724"/>
    <w:rsid w:val="006068A6"/>
    <w:rsid w:val="006116B1"/>
    <w:rsid w:val="00613B53"/>
    <w:rsid w:val="006174A6"/>
    <w:rsid w:val="00630BE3"/>
    <w:rsid w:val="00642301"/>
    <w:rsid w:val="0064399A"/>
    <w:rsid w:val="00646DB3"/>
    <w:rsid w:val="0065136C"/>
    <w:rsid w:val="00660D90"/>
    <w:rsid w:val="00661D76"/>
    <w:rsid w:val="00662409"/>
    <w:rsid w:val="00664773"/>
    <w:rsid w:val="006752AC"/>
    <w:rsid w:val="00682BD1"/>
    <w:rsid w:val="006A16E8"/>
    <w:rsid w:val="006A1E06"/>
    <w:rsid w:val="006A2347"/>
    <w:rsid w:val="006B4601"/>
    <w:rsid w:val="006D4C97"/>
    <w:rsid w:val="006E34D7"/>
    <w:rsid w:val="006E62FE"/>
    <w:rsid w:val="006F71BE"/>
    <w:rsid w:val="0070446C"/>
    <w:rsid w:val="00710877"/>
    <w:rsid w:val="007123C7"/>
    <w:rsid w:val="00716B7F"/>
    <w:rsid w:val="007240A8"/>
    <w:rsid w:val="00730014"/>
    <w:rsid w:val="007307D7"/>
    <w:rsid w:val="00743ADC"/>
    <w:rsid w:val="00745347"/>
    <w:rsid w:val="00745FD4"/>
    <w:rsid w:val="007460A7"/>
    <w:rsid w:val="0075132A"/>
    <w:rsid w:val="0075303F"/>
    <w:rsid w:val="00782185"/>
    <w:rsid w:val="0078670C"/>
    <w:rsid w:val="00790C28"/>
    <w:rsid w:val="007A468A"/>
    <w:rsid w:val="007A621F"/>
    <w:rsid w:val="007A7AC8"/>
    <w:rsid w:val="007B396E"/>
    <w:rsid w:val="007B6892"/>
    <w:rsid w:val="007B7ABC"/>
    <w:rsid w:val="007C2255"/>
    <w:rsid w:val="007D79F4"/>
    <w:rsid w:val="00801416"/>
    <w:rsid w:val="008045E9"/>
    <w:rsid w:val="008047ED"/>
    <w:rsid w:val="00822243"/>
    <w:rsid w:val="00822B59"/>
    <w:rsid w:val="00825DA0"/>
    <w:rsid w:val="00833305"/>
    <w:rsid w:val="0083719E"/>
    <w:rsid w:val="00846677"/>
    <w:rsid w:val="00852924"/>
    <w:rsid w:val="008619D7"/>
    <w:rsid w:val="00862F4B"/>
    <w:rsid w:val="008644F3"/>
    <w:rsid w:val="008660BF"/>
    <w:rsid w:val="008706EB"/>
    <w:rsid w:val="00870C6F"/>
    <w:rsid w:val="0087384E"/>
    <w:rsid w:val="00875EB9"/>
    <w:rsid w:val="00880207"/>
    <w:rsid w:val="008900AD"/>
    <w:rsid w:val="00892BD6"/>
    <w:rsid w:val="00893D6C"/>
    <w:rsid w:val="008A3DB2"/>
    <w:rsid w:val="008A5012"/>
    <w:rsid w:val="008B739D"/>
    <w:rsid w:val="008C1C45"/>
    <w:rsid w:val="008C2424"/>
    <w:rsid w:val="008D1047"/>
    <w:rsid w:val="008D5C5E"/>
    <w:rsid w:val="008D6EB6"/>
    <w:rsid w:val="008E38B3"/>
    <w:rsid w:val="008F0813"/>
    <w:rsid w:val="008F2B02"/>
    <w:rsid w:val="008F33EF"/>
    <w:rsid w:val="008F49A4"/>
    <w:rsid w:val="009010E3"/>
    <w:rsid w:val="0091653F"/>
    <w:rsid w:val="00924844"/>
    <w:rsid w:val="0092688D"/>
    <w:rsid w:val="00927159"/>
    <w:rsid w:val="00931E04"/>
    <w:rsid w:val="00950A7E"/>
    <w:rsid w:val="00952F59"/>
    <w:rsid w:val="00954775"/>
    <w:rsid w:val="00954BB9"/>
    <w:rsid w:val="009657D9"/>
    <w:rsid w:val="009848FD"/>
    <w:rsid w:val="00994023"/>
    <w:rsid w:val="009943F3"/>
    <w:rsid w:val="00995C98"/>
    <w:rsid w:val="009A352D"/>
    <w:rsid w:val="009A61E4"/>
    <w:rsid w:val="009C139D"/>
    <w:rsid w:val="009C5C64"/>
    <w:rsid w:val="009C7ACF"/>
    <w:rsid w:val="009D019A"/>
    <w:rsid w:val="009D1820"/>
    <w:rsid w:val="009D5BBC"/>
    <w:rsid w:val="009E0D64"/>
    <w:rsid w:val="00A001B0"/>
    <w:rsid w:val="00A02082"/>
    <w:rsid w:val="00A030E3"/>
    <w:rsid w:val="00A115AE"/>
    <w:rsid w:val="00A12C2F"/>
    <w:rsid w:val="00A420D5"/>
    <w:rsid w:val="00A43B0E"/>
    <w:rsid w:val="00A440E1"/>
    <w:rsid w:val="00A51437"/>
    <w:rsid w:val="00A52C27"/>
    <w:rsid w:val="00A55695"/>
    <w:rsid w:val="00A56698"/>
    <w:rsid w:val="00A57E5F"/>
    <w:rsid w:val="00A61E88"/>
    <w:rsid w:val="00A66D29"/>
    <w:rsid w:val="00A67F61"/>
    <w:rsid w:val="00A84A26"/>
    <w:rsid w:val="00A85AAF"/>
    <w:rsid w:val="00A877AB"/>
    <w:rsid w:val="00A93BA0"/>
    <w:rsid w:val="00AA11BB"/>
    <w:rsid w:val="00AA75FB"/>
    <w:rsid w:val="00AB7619"/>
    <w:rsid w:val="00AC0CB2"/>
    <w:rsid w:val="00AD4CDA"/>
    <w:rsid w:val="00AD6966"/>
    <w:rsid w:val="00AE1B45"/>
    <w:rsid w:val="00AE1EBE"/>
    <w:rsid w:val="00AE41F7"/>
    <w:rsid w:val="00AE4E3B"/>
    <w:rsid w:val="00AE589A"/>
    <w:rsid w:val="00AF6564"/>
    <w:rsid w:val="00B012B0"/>
    <w:rsid w:val="00B05EF9"/>
    <w:rsid w:val="00B075B9"/>
    <w:rsid w:val="00B13BCE"/>
    <w:rsid w:val="00B25E2C"/>
    <w:rsid w:val="00B25EAB"/>
    <w:rsid w:val="00B275FF"/>
    <w:rsid w:val="00B335AA"/>
    <w:rsid w:val="00B3778F"/>
    <w:rsid w:val="00B4377F"/>
    <w:rsid w:val="00B5356B"/>
    <w:rsid w:val="00B5727E"/>
    <w:rsid w:val="00B64DED"/>
    <w:rsid w:val="00B707ED"/>
    <w:rsid w:val="00B82E72"/>
    <w:rsid w:val="00B93065"/>
    <w:rsid w:val="00B93210"/>
    <w:rsid w:val="00BC6EF4"/>
    <w:rsid w:val="00BD15EA"/>
    <w:rsid w:val="00BE13D6"/>
    <w:rsid w:val="00BE4526"/>
    <w:rsid w:val="00BE4E19"/>
    <w:rsid w:val="00BE67E9"/>
    <w:rsid w:val="00BF57A0"/>
    <w:rsid w:val="00BF6CCD"/>
    <w:rsid w:val="00BF741B"/>
    <w:rsid w:val="00C0128A"/>
    <w:rsid w:val="00C06BBB"/>
    <w:rsid w:val="00C14C83"/>
    <w:rsid w:val="00C353B3"/>
    <w:rsid w:val="00C422B4"/>
    <w:rsid w:val="00C4760C"/>
    <w:rsid w:val="00C539A9"/>
    <w:rsid w:val="00C563A8"/>
    <w:rsid w:val="00C57628"/>
    <w:rsid w:val="00C72BEE"/>
    <w:rsid w:val="00C73CD8"/>
    <w:rsid w:val="00C8088F"/>
    <w:rsid w:val="00C8481F"/>
    <w:rsid w:val="00C87713"/>
    <w:rsid w:val="00C94CF6"/>
    <w:rsid w:val="00C9592F"/>
    <w:rsid w:val="00C9713E"/>
    <w:rsid w:val="00CA33FB"/>
    <w:rsid w:val="00CB50BD"/>
    <w:rsid w:val="00CB71B5"/>
    <w:rsid w:val="00CB78E2"/>
    <w:rsid w:val="00CC0543"/>
    <w:rsid w:val="00CC690D"/>
    <w:rsid w:val="00CD378B"/>
    <w:rsid w:val="00CD424D"/>
    <w:rsid w:val="00CD4EFA"/>
    <w:rsid w:val="00CE1130"/>
    <w:rsid w:val="00CE1A34"/>
    <w:rsid w:val="00CF1B4C"/>
    <w:rsid w:val="00CF1B6C"/>
    <w:rsid w:val="00CF3264"/>
    <w:rsid w:val="00CF41AF"/>
    <w:rsid w:val="00D00943"/>
    <w:rsid w:val="00D16EA6"/>
    <w:rsid w:val="00D253C9"/>
    <w:rsid w:val="00D265BF"/>
    <w:rsid w:val="00D330E4"/>
    <w:rsid w:val="00D36C77"/>
    <w:rsid w:val="00D43145"/>
    <w:rsid w:val="00D559A8"/>
    <w:rsid w:val="00D603D0"/>
    <w:rsid w:val="00D64CB2"/>
    <w:rsid w:val="00D656CD"/>
    <w:rsid w:val="00D91BE5"/>
    <w:rsid w:val="00DA350A"/>
    <w:rsid w:val="00DA417D"/>
    <w:rsid w:val="00DA5CB4"/>
    <w:rsid w:val="00DA6A81"/>
    <w:rsid w:val="00DB368D"/>
    <w:rsid w:val="00DB3A8D"/>
    <w:rsid w:val="00DB493D"/>
    <w:rsid w:val="00DB4B02"/>
    <w:rsid w:val="00DB5CE9"/>
    <w:rsid w:val="00DC3A84"/>
    <w:rsid w:val="00DF1A65"/>
    <w:rsid w:val="00DF34C6"/>
    <w:rsid w:val="00DF3FE8"/>
    <w:rsid w:val="00E0154E"/>
    <w:rsid w:val="00E0441F"/>
    <w:rsid w:val="00E072CF"/>
    <w:rsid w:val="00E121DB"/>
    <w:rsid w:val="00E17EA2"/>
    <w:rsid w:val="00E21883"/>
    <w:rsid w:val="00E267FF"/>
    <w:rsid w:val="00E362CB"/>
    <w:rsid w:val="00E36FC5"/>
    <w:rsid w:val="00E37AA9"/>
    <w:rsid w:val="00E403C6"/>
    <w:rsid w:val="00E42552"/>
    <w:rsid w:val="00E44DD9"/>
    <w:rsid w:val="00E50B0F"/>
    <w:rsid w:val="00E551B7"/>
    <w:rsid w:val="00E723AF"/>
    <w:rsid w:val="00E75EBA"/>
    <w:rsid w:val="00E80A54"/>
    <w:rsid w:val="00E83FB2"/>
    <w:rsid w:val="00E85422"/>
    <w:rsid w:val="00E85A93"/>
    <w:rsid w:val="00E96327"/>
    <w:rsid w:val="00E96895"/>
    <w:rsid w:val="00EA113F"/>
    <w:rsid w:val="00EA20FA"/>
    <w:rsid w:val="00EA5A77"/>
    <w:rsid w:val="00EB5F09"/>
    <w:rsid w:val="00ED3487"/>
    <w:rsid w:val="00ED679F"/>
    <w:rsid w:val="00EE2A26"/>
    <w:rsid w:val="00EE4241"/>
    <w:rsid w:val="00EE6FEF"/>
    <w:rsid w:val="00EF1AAB"/>
    <w:rsid w:val="00F02617"/>
    <w:rsid w:val="00F169CE"/>
    <w:rsid w:val="00F16C55"/>
    <w:rsid w:val="00F210C4"/>
    <w:rsid w:val="00F21730"/>
    <w:rsid w:val="00F22602"/>
    <w:rsid w:val="00F26389"/>
    <w:rsid w:val="00F310A4"/>
    <w:rsid w:val="00F32D2A"/>
    <w:rsid w:val="00F36EBC"/>
    <w:rsid w:val="00F403EC"/>
    <w:rsid w:val="00F43D4F"/>
    <w:rsid w:val="00F51012"/>
    <w:rsid w:val="00F51FA4"/>
    <w:rsid w:val="00F557CB"/>
    <w:rsid w:val="00F56927"/>
    <w:rsid w:val="00F7565C"/>
    <w:rsid w:val="00F800AF"/>
    <w:rsid w:val="00F87474"/>
    <w:rsid w:val="00F93E4D"/>
    <w:rsid w:val="00F96838"/>
    <w:rsid w:val="00FA1251"/>
    <w:rsid w:val="00FA7EEC"/>
    <w:rsid w:val="00FB7FC4"/>
    <w:rsid w:val="00FC4405"/>
    <w:rsid w:val="00FC510E"/>
    <w:rsid w:val="00FC5E9E"/>
    <w:rsid w:val="00FD73A4"/>
    <w:rsid w:val="00FD76DC"/>
    <w:rsid w:val="00FE2BF9"/>
    <w:rsid w:val="00FE45E9"/>
    <w:rsid w:val="00FE4E9D"/>
    <w:rsid w:val="00FE6328"/>
    <w:rsid w:val="00FF361D"/>
    <w:rsid w:val="00FF7684"/>
    <w:rsid w:val="013AA2FD"/>
    <w:rsid w:val="023AEB99"/>
    <w:rsid w:val="025B03A9"/>
    <w:rsid w:val="03D64BD9"/>
    <w:rsid w:val="054B2BDE"/>
    <w:rsid w:val="05C9B9D3"/>
    <w:rsid w:val="0C6A0EE2"/>
    <w:rsid w:val="0D9C068D"/>
    <w:rsid w:val="0DDF1F97"/>
    <w:rsid w:val="0EC2198F"/>
    <w:rsid w:val="0F380405"/>
    <w:rsid w:val="15B6F2A7"/>
    <w:rsid w:val="178EFEF2"/>
    <w:rsid w:val="1A6527B0"/>
    <w:rsid w:val="1B019EF6"/>
    <w:rsid w:val="1B055C57"/>
    <w:rsid w:val="1BB78A47"/>
    <w:rsid w:val="1D2A48E4"/>
    <w:rsid w:val="212B9B18"/>
    <w:rsid w:val="22073A18"/>
    <w:rsid w:val="2564D465"/>
    <w:rsid w:val="26759952"/>
    <w:rsid w:val="27EADEE9"/>
    <w:rsid w:val="27EE64AA"/>
    <w:rsid w:val="292EF463"/>
    <w:rsid w:val="2B724E0B"/>
    <w:rsid w:val="2BEE1673"/>
    <w:rsid w:val="2ECAAF49"/>
    <w:rsid w:val="30BEE4B5"/>
    <w:rsid w:val="31936BED"/>
    <w:rsid w:val="31E7C193"/>
    <w:rsid w:val="32F35800"/>
    <w:rsid w:val="350D20C4"/>
    <w:rsid w:val="3791C5AB"/>
    <w:rsid w:val="37CA7B7B"/>
    <w:rsid w:val="384C586D"/>
    <w:rsid w:val="39F685CD"/>
    <w:rsid w:val="3A99FF33"/>
    <w:rsid w:val="4473678C"/>
    <w:rsid w:val="469F6E47"/>
    <w:rsid w:val="47C4EE8D"/>
    <w:rsid w:val="4AC475C4"/>
    <w:rsid w:val="4BF66814"/>
    <w:rsid w:val="4E067876"/>
    <w:rsid w:val="4E5B0AE5"/>
    <w:rsid w:val="5268F5F2"/>
    <w:rsid w:val="538810F4"/>
    <w:rsid w:val="54276F79"/>
    <w:rsid w:val="567D5DA7"/>
    <w:rsid w:val="5C9B4CF6"/>
    <w:rsid w:val="5CB1E8E4"/>
    <w:rsid w:val="5E701AF5"/>
    <w:rsid w:val="6091EF2B"/>
    <w:rsid w:val="62288DBA"/>
    <w:rsid w:val="623E4AFE"/>
    <w:rsid w:val="637E0E37"/>
    <w:rsid w:val="64E6CD7F"/>
    <w:rsid w:val="66646B43"/>
    <w:rsid w:val="66BDC997"/>
    <w:rsid w:val="68C800F9"/>
    <w:rsid w:val="6ACC1E5A"/>
    <w:rsid w:val="6BBDE2D7"/>
    <w:rsid w:val="6C03519F"/>
    <w:rsid w:val="6C39A948"/>
    <w:rsid w:val="6D38F3DB"/>
    <w:rsid w:val="6D7AD590"/>
    <w:rsid w:val="6EDEA5ED"/>
    <w:rsid w:val="72DBE220"/>
    <w:rsid w:val="77F06203"/>
    <w:rsid w:val="7807C3B7"/>
    <w:rsid w:val="7D29A647"/>
    <w:rsid w:val="7D6FC7C1"/>
    <w:rsid w:val="7DF0441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90CFE4"/>
  <w15:docId w15:val="{A7B4CC85-BFBA-4959-8EE4-F340969EDE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uiPriority w:val="9"/>
    <w:qFormat/>
    <w:pPr>
      <w:keepNext/>
      <w:keepLines/>
      <w:spacing w:before="480" w:after="120"/>
      <w:outlineLvl w:val="0"/>
    </w:pPr>
    <w:rPr>
      <w:b/>
      <w:sz w:val="48"/>
      <w:szCs w:val="48"/>
    </w:rPr>
  </w:style>
  <w:style w:type="paragraph" w:styleId="Nagwek2">
    <w:name w:val="heading 2"/>
    <w:basedOn w:val="Normalny"/>
    <w:next w:val="Normalny"/>
    <w:uiPriority w:val="9"/>
    <w:semiHidden/>
    <w:unhideWhenUsed/>
    <w:qFormat/>
    <w:pPr>
      <w:keepNext/>
      <w:keepLines/>
      <w:spacing w:before="360" w:after="80"/>
      <w:outlineLvl w:val="1"/>
    </w:pPr>
    <w:rPr>
      <w:b/>
      <w:sz w:val="36"/>
      <w:szCs w:val="36"/>
    </w:rPr>
  </w:style>
  <w:style w:type="paragraph" w:styleId="Nagwek3">
    <w:name w:val="heading 3"/>
    <w:basedOn w:val="Normalny"/>
    <w:next w:val="Normalny"/>
    <w:uiPriority w:val="9"/>
    <w:semiHidden/>
    <w:unhideWhenUsed/>
    <w:qFormat/>
    <w:pPr>
      <w:keepNext/>
      <w:keepLines/>
      <w:spacing w:before="280" w:after="80"/>
      <w:outlineLvl w:val="2"/>
    </w:pPr>
    <w:rPr>
      <w:b/>
      <w:sz w:val="28"/>
      <w:szCs w:val="28"/>
    </w:rPr>
  </w:style>
  <w:style w:type="paragraph" w:styleId="Nagwek4">
    <w:name w:val="heading 4"/>
    <w:basedOn w:val="Normalny"/>
    <w:next w:val="Normalny"/>
    <w:uiPriority w:val="9"/>
    <w:semiHidden/>
    <w:unhideWhenUsed/>
    <w:qFormat/>
    <w:pPr>
      <w:keepNext/>
      <w:keepLines/>
      <w:spacing w:before="240" w:after="40"/>
      <w:outlineLvl w:val="3"/>
    </w:pPr>
    <w:rPr>
      <w:b/>
      <w:sz w:val="24"/>
      <w:szCs w:val="24"/>
    </w:rPr>
  </w:style>
  <w:style w:type="paragraph" w:styleId="Nagwek5">
    <w:name w:val="heading 5"/>
    <w:basedOn w:val="Normalny"/>
    <w:next w:val="Normalny"/>
    <w:uiPriority w:val="9"/>
    <w:semiHidden/>
    <w:unhideWhenUsed/>
    <w:qFormat/>
    <w:pPr>
      <w:keepNext/>
      <w:keepLines/>
      <w:spacing w:before="220" w:after="40"/>
      <w:outlineLvl w:val="4"/>
    </w:pPr>
    <w:rPr>
      <w:b/>
      <w:sz w:val="22"/>
      <w:szCs w:val="22"/>
    </w:rPr>
  </w:style>
  <w:style w:type="paragraph" w:styleId="Nagwek6">
    <w:name w:val="heading 6"/>
    <w:basedOn w:val="Normalny"/>
    <w:next w:val="Normalny"/>
    <w:uiPriority w:val="9"/>
    <w:semiHidden/>
    <w:unhideWhenUsed/>
    <w:qFormat/>
    <w:pPr>
      <w:keepNext/>
      <w:keepLines/>
      <w:spacing w:before="200" w:after="40"/>
      <w:outlineLvl w:val="5"/>
    </w:pPr>
    <w:rPr>
      <w:b/>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ytu">
    <w:name w:val="Title"/>
    <w:basedOn w:val="Normalny"/>
    <w:next w:val="Normalny"/>
    <w:uiPriority w:val="10"/>
    <w:qFormat/>
    <w:pPr>
      <w:keepNext/>
      <w:keepLines/>
      <w:spacing w:before="480" w:after="120"/>
    </w:pPr>
    <w:rPr>
      <w:b/>
      <w:sz w:val="72"/>
      <w:szCs w:val="72"/>
    </w:rPr>
  </w:style>
  <w:style w:type="paragraph" w:styleId="Podtytu">
    <w:name w:val="Subtitle"/>
    <w:basedOn w:val="Normalny"/>
    <w:next w:val="Normalny"/>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08" w:type="dxa"/>
        <w:right w:w="108" w:type="dxa"/>
      </w:tblCellMar>
    </w:tblPr>
  </w:style>
  <w:style w:type="table" w:customStyle="1" w:styleId="a0">
    <w:basedOn w:val="TableNormal"/>
    <w:tblPr>
      <w:tblStyleRowBandSize w:val="1"/>
      <w:tblStyleColBandSize w:val="1"/>
      <w:tblCellMar>
        <w:left w:w="108" w:type="dxa"/>
        <w:right w:w="108" w:type="dxa"/>
      </w:tblCellMar>
    </w:tblPr>
  </w:style>
  <w:style w:type="character" w:styleId="Hipercze">
    <w:name w:val="Hyperlink"/>
    <w:basedOn w:val="Domylnaczcionkaakapitu"/>
    <w:uiPriority w:val="99"/>
    <w:unhideWhenUsed/>
    <w:rsid w:val="00495563"/>
    <w:rPr>
      <w:color w:val="0000FF" w:themeColor="hyperlink"/>
      <w:u w:val="single"/>
    </w:rPr>
  </w:style>
  <w:style w:type="character" w:customStyle="1" w:styleId="Nierozpoznanawzmianka1">
    <w:name w:val="Nierozpoznana wzmianka1"/>
    <w:basedOn w:val="Domylnaczcionkaakapitu"/>
    <w:uiPriority w:val="99"/>
    <w:semiHidden/>
    <w:unhideWhenUsed/>
    <w:rsid w:val="00495563"/>
    <w:rPr>
      <w:color w:val="605E5C"/>
      <w:shd w:val="clear" w:color="auto" w:fill="E1DFDD"/>
    </w:rPr>
  </w:style>
  <w:style w:type="paragraph" w:styleId="Tekstdymka">
    <w:name w:val="Balloon Text"/>
    <w:basedOn w:val="Normalny"/>
    <w:link w:val="TekstdymkaZnak"/>
    <w:uiPriority w:val="99"/>
    <w:semiHidden/>
    <w:unhideWhenUsed/>
    <w:rsid w:val="00495563"/>
    <w:rPr>
      <w:rFonts w:ascii="Segoe UI" w:hAnsi="Segoe UI" w:cs="Segoe UI"/>
      <w:sz w:val="18"/>
      <w:szCs w:val="18"/>
    </w:rPr>
  </w:style>
  <w:style w:type="character" w:customStyle="1" w:styleId="TekstdymkaZnak">
    <w:name w:val="Tekst dymka Znak"/>
    <w:basedOn w:val="Domylnaczcionkaakapitu"/>
    <w:link w:val="Tekstdymka"/>
    <w:uiPriority w:val="99"/>
    <w:semiHidden/>
    <w:rsid w:val="00495563"/>
    <w:rPr>
      <w:rFonts w:ascii="Segoe UI" w:hAnsi="Segoe UI" w:cs="Segoe UI"/>
      <w:sz w:val="18"/>
      <w:szCs w:val="18"/>
    </w:rPr>
  </w:style>
  <w:style w:type="character" w:styleId="Odwoaniedokomentarza">
    <w:name w:val="annotation reference"/>
    <w:basedOn w:val="Domylnaczcionkaakapitu"/>
    <w:uiPriority w:val="99"/>
    <w:semiHidden/>
    <w:unhideWhenUsed/>
    <w:rsid w:val="00B93065"/>
    <w:rPr>
      <w:sz w:val="16"/>
      <w:szCs w:val="16"/>
    </w:rPr>
  </w:style>
  <w:style w:type="paragraph" w:styleId="Tekstkomentarza">
    <w:name w:val="annotation text"/>
    <w:basedOn w:val="Normalny"/>
    <w:link w:val="TekstkomentarzaZnak"/>
    <w:uiPriority w:val="99"/>
    <w:unhideWhenUsed/>
    <w:rsid w:val="00B93065"/>
  </w:style>
  <w:style w:type="character" w:customStyle="1" w:styleId="TekstkomentarzaZnak">
    <w:name w:val="Tekst komentarza Znak"/>
    <w:basedOn w:val="Domylnaczcionkaakapitu"/>
    <w:link w:val="Tekstkomentarza"/>
    <w:uiPriority w:val="99"/>
    <w:rsid w:val="00B93065"/>
  </w:style>
  <w:style w:type="paragraph" w:styleId="Tematkomentarza">
    <w:name w:val="annotation subject"/>
    <w:basedOn w:val="Tekstkomentarza"/>
    <w:next w:val="Tekstkomentarza"/>
    <w:link w:val="TematkomentarzaZnak"/>
    <w:uiPriority w:val="99"/>
    <w:semiHidden/>
    <w:unhideWhenUsed/>
    <w:rsid w:val="00B93065"/>
    <w:rPr>
      <w:b/>
      <w:bCs/>
    </w:rPr>
  </w:style>
  <w:style w:type="character" w:customStyle="1" w:styleId="TematkomentarzaZnak">
    <w:name w:val="Temat komentarza Znak"/>
    <w:basedOn w:val="TekstkomentarzaZnak"/>
    <w:link w:val="Tematkomentarza"/>
    <w:uiPriority w:val="99"/>
    <w:semiHidden/>
    <w:rsid w:val="00B93065"/>
    <w:rPr>
      <w:b/>
      <w:bCs/>
    </w:rPr>
  </w:style>
  <w:style w:type="paragraph" w:styleId="Nagwek">
    <w:name w:val="header"/>
    <w:basedOn w:val="Normalny"/>
    <w:link w:val="NagwekZnak"/>
    <w:uiPriority w:val="99"/>
    <w:unhideWhenUsed/>
    <w:rsid w:val="00A84A26"/>
    <w:pPr>
      <w:tabs>
        <w:tab w:val="center" w:pos="4536"/>
        <w:tab w:val="right" w:pos="9072"/>
      </w:tabs>
    </w:pPr>
  </w:style>
  <w:style w:type="character" w:customStyle="1" w:styleId="NagwekZnak">
    <w:name w:val="Nagłówek Znak"/>
    <w:basedOn w:val="Domylnaczcionkaakapitu"/>
    <w:link w:val="Nagwek"/>
    <w:uiPriority w:val="99"/>
    <w:rsid w:val="00A84A26"/>
  </w:style>
  <w:style w:type="paragraph" w:styleId="Stopka">
    <w:name w:val="footer"/>
    <w:basedOn w:val="Normalny"/>
    <w:link w:val="StopkaZnak"/>
    <w:uiPriority w:val="99"/>
    <w:unhideWhenUsed/>
    <w:rsid w:val="00A84A26"/>
    <w:pPr>
      <w:tabs>
        <w:tab w:val="center" w:pos="4536"/>
        <w:tab w:val="right" w:pos="9072"/>
      </w:tabs>
    </w:pPr>
  </w:style>
  <w:style w:type="character" w:customStyle="1" w:styleId="StopkaZnak">
    <w:name w:val="Stopka Znak"/>
    <w:basedOn w:val="Domylnaczcionkaakapitu"/>
    <w:link w:val="Stopka"/>
    <w:uiPriority w:val="99"/>
    <w:rsid w:val="00A84A26"/>
  </w:style>
  <w:style w:type="paragraph" w:customStyle="1" w:styleId="Default">
    <w:name w:val="Default"/>
    <w:rsid w:val="004D30D5"/>
    <w:pPr>
      <w:autoSpaceDE w:val="0"/>
      <w:autoSpaceDN w:val="0"/>
      <w:adjustRightInd w:val="0"/>
    </w:pPr>
    <w:rPr>
      <w:rFonts w:eastAsiaTheme="minorHAnsi"/>
      <w:color w:val="000000"/>
      <w:sz w:val="24"/>
      <w:szCs w:val="24"/>
      <w:lang w:val="en-US" w:eastAsia="en-US"/>
    </w:rPr>
  </w:style>
  <w:style w:type="paragraph" w:styleId="Akapitzlist">
    <w:name w:val="List Paragraph"/>
    <w:aliases w:val="Numerowanie,List Paragraph,Akapit z listą BS,Kolorowa lista — akcent 11,Akapit z listą2"/>
    <w:basedOn w:val="Normalny"/>
    <w:link w:val="AkapitzlistZnak"/>
    <w:uiPriority w:val="34"/>
    <w:qFormat/>
    <w:rsid w:val="0036744B"/>
    <w:pPr>
      <w:ind w:left="720"/>
      <w:contextualSpacing/>
    </w:pPr>
  </w:style>
  <w:style w:type="paragraph" w:styleId="Tekstprzypisudolnego">
    <w:name w:val="footnote text"/>
    <w:basedOn w:val="Normalny"/>
    <w:link w:val="TekstprzypisudolnegoZnak"/>
    <w:uiPriority w:val="99"/>
    <w:semiHidden/>
    <w:unhideWhenUsed/>
    <w:rsid w:val="00D43145"/>
  </w:style>
  <w:style w:type="character" w:customStyle="1" w:styleId="TekstprzypisudolnegoZnak">
    <w:name w:val="Tekst przypisu dolnego Znak"/>
    <w:basedOn w:val="Domylnaczcionkaakapitu"/>
    <w:link w:val="Tekstprzypisudolnego"/>
    <w:uiPriority w:val="99"/>
    <w:semiHidden/>
    <w:rsid w:val="00D43145"/>
  </w:style>
  <w:style w:type="character" w:styleId="Odwoanieprzypisudolnego">
    <w:name w:val="footnote reference"/>
    <w:basedOn w:val="Domylnaczcionkaakapitu"/>
    <w:uiPriority w:val="99"/>
    <w:semiHidden/>
    <w:unhideWhenUsed/>
    <w:rsid w:val="00D43145"/>
    <w:rPr>
      <w:vertAlign w:val="superscript"/>
    </w:rPr>
  </w:style>
  <w:style w:type="table" w:styleId="Tabela-Siatka">
    <w:name w:val="Table Grid"/>
    <w:basedOn w:val="Standardowy"/>
    <w:uiPriority w:val="39"/>
    <w:unhideWhenUsed/>
    <w:rsid w:val="00E40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kapitzlistZnak">
    <w:name w:val="Akapit z listą Znak"/>
    <w:aliases w:val="Numerowanie Znak,List Paragraph Znak,Akapit z listą BS Znak,Kolorowa lista — akcent 11 Znak,Akapit z listą2 Znak"/>
    <w:link w:val="Akapitzlist"/>
    <w:uiPriority w:val="34"/>
    <w:qFormat/>
    <w:locked/>
    <w:rsid w:val="002B3A4B"/>
  </w:style>
  <w:style w:type="paragraph" w:styleId="NormalnyWeb">
    <w:name w:val="Normal (Web)"/>
    <w:basedOn w:val="Normalny"/>
    <w:uiPriority w:val="99"/>
    <w:unhideWhenUsed/>
    <w:rsid w:val="002D591D"/>
    <w:pPr>
      <w:spacing w:before="100" w:beforeAutospacing="1" w:after="119"/>
    </w:pPr>
    <w:rPr>
      <w:rFonts w:ascii="Times New Roman" w:eastAsia="Times New Roman" w:hAnsi="Times New Roman" w:cs="Times New Roman"/>
      <w:sz w:val="24"/>
      <w:szCs w:val="24"/>
    </w:rPr>
  </w:style>
  <w:style w:type="character" w:styleId="Nierozpoznanawzmianka">
    <w:name w:val="Unresolved Mention"/>
    <w:basedOn w:val="Domylnaczcionkaakapitu"/>
    <w:uiPriority w:val="99"/>
    <w:semiHidden/>
    <w:unhideWhenUsed/>
    <w:rsid w:val="00BE4E19"/>
    <w:rPr>
      <w:color w:val="605E5C"/>
      <w:shd w:val="clear" w:color="auto" w:fill="E1DFDD"/>
    </w:rPr>
  </w:style>
  <w:style w:type="character" w:styleId="UyteHipercze">
    <w:name w:val="FollowedHyperlink"/>
    <w:basedOn w:val="Domylnaczcionkaakapitu"/>
    <w:uiPriority w:val="99"/>
    <w:semiHidden/>
    <w:unhideWhenUsed/>
    <w:rsid w:val="00BE4E19"/>
    <w:rPr>
      <w:color w:val="800080" w:themeColor="followedHyperlink"/>
      <w:u w:val="single"/>
    </w:rPr>
  </w:style>
  <w:style w:type="numbering" w:customStyle="1" w:styleId="Zaimportowanystyl22">
    <w:name w:val="Zaimportowany styl 22"/>
    <w:rsid w:val="0092688D"/>
    <w:pPr>
      <w:numPr>
        <w:numId w:val="27"/>
      </w:numPr>
    </w:pPr>
  </w:style>
  <w:style w:type="numbering" w:customStyle="1" w:styleId="Zaimportowanystyl27">
    <w:name w:val="Zaimportowany styl 27"/>
    <w:rsid w:val="00C06BBB"/>
    <w:pPr>
      <w:numPr>
        <w:numId w:val="28"/>
      </w:numPr>
    </w:pPr>
  </w:style>
  <w:style w:type="paragraph" w:styleId="Tekstprzypisukocowego">
    <w:name w:val="endnote text"/>
    <w:basedOn w:val="Normalny"/>
    <w:link w:val="TekstprzypisukocowegoZnak"/>
    <w:uiPriority w:val="99"/>
    <w:semiHidden/>
    <w:unhideWhenUsed/>
    <w:rsid w:val="00D265BF"/>
  </w:style>
  <w:style w:type="character" w:customStyle="1" w:styleId="TekstprzypisukocowegoZnak">
    <w:name w:val="Tekst przypisu końcowego Znak"/>
    <w:basedOn w:val="Domylnaczcionkaakapitu"/>
    <w:link w:val="Tekstprzypisukocowego"/>
    <w:uiPriority w:val="99"/>
    <w:semiHidden/>
    <w:rsid w:val="00D265BF"/>
  </w:style>
  <w:style w:type="character" w:styleId="Odwoanieprzypisukocowego">
    <w:name w:val="endnote reference"/>
    <w:basedOn w:val="Domylnaczcionkaakapitu"/>
    <w:uiPriority w:val="99"/>
    <w:semiHidden/>
    <w:unhideWhenUsed/>
    <w:rsid w:val="00D265BF"/>
    <w:rPr>
      <w:vertAlign w:val="superscript"/>
    </w:rPr>
  </w:style>
  <w:style w:type="character" w:customStyle="1" w:styleId="Brak">
    <w:name w:val="Brak"/>
    <w:rsid w:val="00493838"/>
  </w:style>
  <w:style w:type="character" w:customStyle="1" w:styleId="BrakA">
    <w:name w:val="Brak A"/>
    <w:rsid w:val="00493838"/>
  </w:style>
  <w:style w:type="paragraph" w:customStyle="1" w:styleId="TreA">
    <w:name w:val="Treść A"/>
    <w:rsid w:val="00493838"/>
    <w:pPr>
      <w:pBdr>
        <w:top w:val="nil"/>
        <w:left w:val="nil"/>
        <w:bottom w:val="nil"/>
        <w:right w:val="nil"/>
        <w:between w:val="nil"/>
        <w:bar w:val="nil"/>
      </w:pBdr>
      <w:suppressAutoHyphens/>
      <w:spacing w:after="14" w:line="271" w:lineRule="auto"/>
      <w:ind w:left="10" w:right="76" w:hanging="10"/>
    </w:pPr>
    <w:rPr>
      <w:rFonts w:ascii="Times New Roman" w:eastAsia="Arial Unicode MS" w:hAnsi="Times New Roman" w:cs="Arial Unicode MS"/>
      <w:color w:val="000000"/>
      <w:kern w:val="2"/>
      <w:sz w:val="22"/>
      <w:szCs w:val="22"/>
      <w:u w:color="000000"/>
      <w:bdr w:val="nil"/>
      <w14:textOutline w14:w="12700" w14:cap="flat" w14:cmpd="sng" w14:algn="ctr">
        <w14:noFill/>
        <w14:prstDash w14:val="solid"/>
        <w14:miter w14:lim="400000"/>
      </w14:textOutline>
    </w:rPr>
  </w:style>
  <w:style w:type="numbering" w:customStyle="1" w:styleId="Zaimportowanystyl60">
    <w:name w:val="Zaimportowany styl 60"/>
    <w:rsid w:val="00493838"/>
    <w:pPr>
      <w:numPr>
        <w:numId w:val="29"/>
      </w:numPr>
    </w:pPr>
  </w:style>
  <w:style w:type="paragraph" w:styleId="Poprawka">
    <w:name w:val="Revision"/>
    <w:hidden/>
    <w:uiPriority w:val="99"/>
    <w:semiHidden/>
    <w:rsid w:val="00B5727E"/>
  </w:style>
  <w:style w:type="character" w:styleId="Uwydatnienie">
    <w:name w:val="Emphasis"/>
    <w:basedOn w:val="Domylnaczcionkaakapitu"/>
    <w:uiPriority w:val="20"/>
    <w:qFormat/>
    <w:rsid w:val="008F33E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801815">
      <w:bodyDiv w:val="1"/>
      <w:marLeft w:val="0"/>
      <w:marRight w:val="0"/>
      <w:marTop w:val="0"/>
      <w:marBottom w:val="0"/>
      <w:divBdr>
        <w:top w:val="none" w:sz="0" w:space="0" w:color="auto"/>
        <w:left w:val="none" w:sz="0" w:space="0" w:color="auto"/>
        <w:bottom w:val="none" w:sz="0" w:space="0" w:color="auto"/>
        <w:right w:val="none" w:sz="0" w:space="0" w:color="auto"/>
      </w:divBdr>
    </w:div>
    <w:div w:id="76487932">
      <w:bodyDiv w:val="1"/>
      <w:marLeft w:val="0"/>
      <w:marRight w:val="0"/>
      <w:marTop w:val="0"/>
      <w:marBottom w:val="0"/>
      <w:divBdr>
        <w:top w:val="none" w:sz="0" w:space="0" w:color="auto"/>
        <w:left w:val="none" w:sz="0" w:space="0" w:color="auto"/>
        <w:bottom w:val="none" w:sz="0" w:space="0" w:color="auto"/>
        <w:right w:val="none" w:sz="0" w:space="0" w:color="auto"/>
      </w:divBdr>
    </w:div>
    <w:div w:id="106237566">
      <w:bodyDiv w:val="1"/>
      <w:marLeft w:val="0"/>
      <w:marRight w:val="0"/>
      <w:marTop w:val="0"/>
      <w:marBottom w:val="0"/>
      <w:divBdr>
        <w:top w:val="none" w:sz="0" w:space="0" w:color="auto"/>
        <w:left w:val="none" w:sz="0" w:space="0" w:color="auto"/>
        <w:bottom w:val="none" w:sz="0" w:space="0" w:color="auto"/>
        <w:right w:val="none" w:sz="0" w:space="0" w:color="auto"/>
      </w:divBdr>
    </w:div>
    <w:div w:id="126365613">
      <w:bodyDiv w:val="1"/>
      <w:marLeft w:val="0"/>
      <w:marRight w:val="0"/>
      <w:marTop w:val="0"/>
      <w:marBottom w:val="0"/>
      <w:divBdr>
        <w:top w:val="none" w:sz="0" w:space="0" w:color="auto"/>
        <w:left w:val="none" w:sz="0" w:space="0" w:color="auto"/>
        <w:bottom w:val="none" w:sz="0" w:space="0" w:color="auto"/>
        <w:right w:val="none" w:sz="0" w:space="0" w:color="auto"/>
      </w:divBdr>
    </w:div>
    <w:div w:id="267737939">
      <w:bodyDiv w:val="1"/>
      <w:marLeft w:val="0"/>
      <w:marRight w:val="0"/>
      <w:marTop w:val="0"/>
      <w:marBottom w:val="0"/>
      <w:divBdr>
        <w:top w:val="none" w:sz="0" w:space="0" w:color="auto"/>
        <w:left w:val="none" w:sz="0" w:space="0" w:color="auto"/>
        <w:bottom w:val="none" w:sz="0" w:space="0" w:color="auto"/>
        <w:right w:val="none" w:sz="0" w:space="0" w:color="auto"/>
      </w:divBdr>
    </w:div>
    <w:div w:id="386805859">
      <w:bodyDiv w:val="1"/>
      <w:marLeft w:val="0"/>
      <w:marRight w:val="0"/>
      <w:marTop w:val="0"/>
      <w:marBottom w:val="0"/>
      <w:divBdr>
        <w:top w:val="none" w:sz="0" w:space="0" w:color="auto"/>
        <w:left w:val="none" w:sz="0" w:space="0" w:color="auto"/>
        <w:bottom w:val="none" w:sz="0" w:space="0" w:color="auto"/>
        <w:right w:val="none" w:sz="0" w:space="0" w:color="auto"/>
      </w:divBdr>
    </w:div>
    <w:div w:id="461266924">
      <w:bodyDiv w:val="1"/>
      <w:marLeft w:val="0"/>
      <w:marRight w:val="0"/>
      <w:marTop w:val="0"/>
      <w:marBottom w:val="0"/>
      <w:divBdr>
        <w:top w:val="none" w:sz="0" w:space="0" w:color="auto"/>
        <w:left w:val="none" w:sz="0" w:space="0" w:color="auto"/>
        <w:bottom w:val="none" w:sz="0" w:space="0" w:color="auto"/>
        <w:right w:val="none" w:sz="0" w:space="0" w:color="auto"/>
      </w:divBdr>
    </w:div>
    <w:div w:id="510920169">
      <w:bodyDiv w:val="1"/>
      <w:marLeft w:val="0"/>
      <w:marRight w:val="0"/>
      <w:marTop w:val="0"/>
      <w:marBottom w:val="0"/>
      <w:divBdr>
        <w:top w:val="none" w:sz="0" w:space="0" w:color="auto"/>
        <w:left w:val="none" w:sz="0" w:space="0" w:color="auto"/>
        <w:bottom w:val="none" w:sz="0" w:space="0" w:color="auto"/>
        <w:right w:val="none" w:sz="0" w:space="0" w:color="auto"/>
      </w:divBdr>
    </w:div>
    <w:div w:id="595216965">
      <w:bodyDiv w:val="1"/>
      <w:marLeft w:val="0"/>
      <w:marRight w:val="0"/>
      <w:marTop w:val="0"/>
      <w:marBottom w:val="0"/>
      <w:divBdr>
        <w:top w:val="none" w:sz="0" w:space="0" w:color="auto"/>
        <w:left w:val="none" w:sz="0" w:space="0" w:color="auto"/>
        <w:bottom w:val="none" w:sz="0" w:space="0" w:color="auto"/>
        <w:right w:val="none" w:sz="0" w:space="0" w:color="auto"/>
      </w:divBdr>
    </w:div>
    <w:div w:id="640161282">
      <w:bodyDiv w:val="1"/>
      <w:marLeft w:val="0"/>
      <w:marRight w:val="0"/>
      <w:marTop w:val="0"/>
      <w:marBottom w:val="0"/>
      <w:divBdr>
        <w:top w:val="none" w:sz="0" w:space="0" w:color="auto"/>
        <w:left w:val="none" w:sz="0" w:space="0" w:color="auto"/>
        <w:bottom w:val="none" w:sz="0" w:space="0" w:color="auto"/>
        <w:right w:val="none" w:sz="0" w:space="0" w:color="auto"/>
      </w:divBdr>
    </w:div>
    <w:div w:id="769397490">
      <w:bodyDiv w:val="1"/>
      <w:marLeft w:val="0"/>
      <w:marRight w:val="0"/>
      <w:marTop w:val="0"/>
      <w:marBottom w:val="0"/>
      <w:divBdr>
        <w:top w:val="none" w:sz="0" w:space="0" w:color="auto"/>
        <w:left w:val="none" w:sz="0" w:space="0" w:color="auto"/>
        <w:bottom w:val="none" w:sz="0" w:space="0" w:color="auto"/>
        <w:right w:val="none" w:sz="0" w:space="0" w:color="auto"/>
      </w:divBdr>
    </w:div>
    <w:div w:id="780804395">
      <w:bodyDiv w:val="1"/>
      <w:marLeft w:val="0"/>
      <w:marRight w:val="0"/>
      <w:marTop w:val="0"/>
      <w:marBottom w:val="0"/>
      <w:divBdr>
        <w:top w:val="none" w:sz="0" w:space="0" w:color="auto"/>
        <w:left w:val="none" w:sz="0" w:space="0" w:color="auto"/>
        <w:bottom w:val="none" w:sz="0" w:space="0" w:color="auto"/>
        <w:right w:val="none" w:sz="0" w:space="0" w:color="auto"/>
      </w:divBdr>
    </w:div>
    <w:div w:id="961691859">
      <w:bodyDiv w:val="1"/>
      <w:marLeft w:val="0"/>
      <w:marRight w:val="0"/>
      <w:marTop w:val="0"/>
      <w:marBottom w:val="0"/>
      <w:divBdr>
        <w:top w:val="none" w:sz="0" w:space="0" w:color="auto"/>
        <w:left w:val="none" w:sz="0" w:space="0" w:color="auto"/>
        <w:bottom w:val="none" w:sz="0" w:space="0" w:color="auto"/>
        <w:right w:val="none" w:sz="0" w:space="0" w:color="auto"/>
      </w:divBdr>
    </w:div>
    <w:div w:id="1018847678">
      <w:bodyDiv w:val="1"/>
      <w:marLeft w:val="0"/>
      <w:marRight w:val="0"/>
      <w:marTop w:val="0"/>
      <w:marBottom w:val="0"/>
      <w:divBdr>
        <w:top w:val="none" w:sz="0" w:space="0" w:color="auto"/>
        <w:left w:val="none" w:sz="0" w:space="0" w:color="auto"/>
        <w:bottom w:val="none" w:sz="0" w:space="0" w:color="auto"/>
        <w:right w:val="none" w:sz="0" w:space="0" w:color="auto"/>
      </w:divBdr>
    </w:div>
    <w:div w:id="1150248300">
      <w:bodyDiv w:val="1"/>
      <w:marLeft w:val="0"/>
      <w:marRight w:val="0"/>
      <w:marTop w:val="0"/>
      <w:marBottom w:val="0"/>
      <w:divBdr>
        <w:top w:val="none" w:sz="0" w:space="0" w:color="auto"/>
        <w:left w:val="none" w:sz="0" w:space="0" w:color="auto"/>
        <w:bottom w:val="none" w:sz="0" w:space="0" w:color="auto"/>
        <w:right w:val="none" w:sz="0" w:space="0" w:color="auto"/>
      </w:divBdr>
    </w:div>
    <w:div w:id="1416705007">
      <w:bodyDiv w:val="1"/>
      <w:marLeft w:val="0"/>
      <w:marRight w:val="0"/>
      <w:marTop w:val="0"/>
      <w:marBottom w:val="0"/>
      <w:divBdr>
        <w:top w:val="none" w:sz="0" w:space="0" w:color="auto"/>
        <w:left w:val="none" w:sz="0" w:space="0" w:color="auto"/>
        <w:bottom w:val="none" w:sz="0" w:space="0" w:color="auto"/>
        <w:right w:val="none" w:sz="0" w:space="0" w:color="auto"/>
      </w:divBdr>
    </w:div>
    <w:div w:id="1587879556">
      <w:bodyDiv w:val="1"/>
      <w:marLeft w:val="0"/>
      <w:marRight w:val="0"/>
      <w:marTop w:val="0"/>
      <w:marBottom w:val="0"/>
      <w:divBdr>
        <w:top w:val="none" w:sz="0" w:space="0" w:color="auto"/>
        <w:left w:val="none" w:sz="0" w:space="0" w:color="auto"/>
        <w:bottom w:val="none" w:sz="0" w:space="0" w:color="auto"/>
        <w:right w:val="none" w:sz="0" w:space="0" w:color="auto"/>
      </w:divBdr>
    </w:div>
    <w:div w:id="1590693701">
      <w:bodyDiv w:val="1"/>
      <w:marLeft w:val="0"/>
      <w:marRight w:val="0"/>
      <w:marTop w:val="0"/>
      <w:marBottom w:val="0"/>
      <w:divBdr>
        <w:top w:val="none" w:sz="0" w:space="0" w:color="auto"/>
        <w:left w:val="none" w:sz="0" w:space="0" w:color="auto"/>
        <w:bottom w:val="none" w:sz="0" w:space="0" w:color="auto"/>
        <w:right w:val="none" w:sz="0" w:space="0" w:color="auto"/>
      </w:divBdr>
    </w:div>
    <w:div w:id="1605654690">
      <w:bodyDiv w:val="1"/>
      <w:marLeft w:val="0"/>
      <w:marRight w:val="0"/>
      <w:marTop w:val="0"/>
      <w:marBottom w:val="0"/>
      <w:divBdr>
        <w:top w:val="none" w:sz="0" w:space="0" w:color="auto"/>
        <w:left w:val="none" w:sz="0" w:space="0" w:color="auto"/>
        <w:bottom w:val="none" w:sz="0" w:space="0" w:color="auto"/>
        <w:right w:val="none" w:sz="0" w:space="0" w:color="auto"/>
      </w:divBdr>
    </w:div>
    <w:div w:id="1747071854">
      <w:bodyDiv w:val="1"/>
      <w:marLeft w:val="0"/>
      <w:marRight w:val="0"/>
      <w:marTop w:val="0"/>
      <w:marBottom w:val="0"/>
      <w:divBdr>
        <w:top w:val="none" w:sz="0" w:space="0" w:color="auto"/>
        <w:left w:val="none" w:sz="0" w:space="0" w:color="auto"/>
        <w:bottom w:val="none" w:sz="0" w:space="0" w:color="auto"/>
        <w:right w:val="none" w:sz="0" w:space="0" w:color="auto"/>
      </w:divBdr>
    </w:div>
    <w:div w:id="1872918129">
      <w:bodyDiv w:val="1"/>
      <w:marLeft w:val="0"/>
      <w:marRight w:val="0"/>
      <w:marTop w:val="0"/>
      <w:marBottom w:val="0"/>
      <w:divBdr>
        <w:top w:val="none" w:sz="0" w:space="0" w:color="auto"/>
        <w:left w:val="none" w:sz="0" w:space="0" w:color="auto"/>
        <w:bottom w:val="none" w:sz="0" w:space="0" w:color="auto"/>
        <w:right w:val="none" w:sz="0" w:space="0" w:color="auto"/>
      </w:divBdr>
    </w:div>
    <w:div w:id="1911042297">
      <w:bodyDiv w:val="1"/>
      <w:marLeft w:val="0"/>
      <w:marRight w:val="0"/>
      <w:marTop w:val="0"/>
      <w:marBottom w:val="0"/>
      <w:divBdr>
        <w:top w:val="none" w:sz="0" w:space="0" w:color="auto"/>
        <w:left w:val="none" w:sz="0" w:space="0" w:color="auto"/>
        <w:bottom w:val="none" w:sz="0" w:space="0" w:color="auto"/>
        <w:right w:val="none" w:sz="0" w:space="0" w:color="auto"/>
      </w:divBdr>
    </w:div>
    <w:div w:id="1942057399">
      <w:bodyDiv w:val="1"/>
      <w:marLeft w:val="0"/>
      <w:marRight w:val="0"/>
      <w:marTop w:val="0"/>
      <w:marBottom w:val="0"/>
      <w:divBdr>
        <w:top w:val="none" w:sz="0" w:space="0" w:color="auto"/>
        <w:left w:val="none" w:sz="0" w:space="0" w:color="auto"/>
        <w:bottom w:val="none" w:sz="0" w:space="0" w:color="auto"/>
        <w:right w:val="none" w:sz="0" w:space="0" w:color="auto"/>
      </w:divBdr>
    </w:div>
    <w:div w:id="2013214051">
      <w:bodyDiv w:val="1"/>
      <w:marLeft w:val="0"/>
      <w:marRight w:val="0"/>
      <w:marTop w:val="0"/>
      <w:marBottom w:val="0"/>
      <w:divBdr>
        <w:top w:val="none" w:sz="0" w:space="0" w:color="auto"/>
        <w:left w:val="none" w:sz="0" w:space="0" w:color="auto"/>
        <w:bottom w:val="none" w:sz="0" w:space="0" w:color="auto"/>
        <w:right w:val="none" w:sz="0" w:space="0" w:color="auto"/>
      </w:divBdr>
    </w:div>
    <w:div w:id="21262642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mac-graf.com.pl/cyfryzacja-procesow-planowania-i-realizacji-produkcji-w-mac-graf-sp-z-o-o"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digit.arp.pl/media/documents/Za%C5%82._8_-_Wz%C3%B3r_Umowy_o_powierzenie_grantu.pdf"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arzena.andrykowska@mac-graf.com.pl" TargetMode="External"/><Relationship Id="rId5" Type="http://schemas.openxmlformats.org/officeDocument/2006/relationships/numbering" Target="numbering.xml"/><Relationship Id="rId15" Type="http://schemas.openxmlformats.org/officeDocument/2006/relationships/hyperlink" Target="mailto:marzena.andrykowska@mac-graf.com.pl"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marzena.andrykowska@mac-graf.com.pl"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DCEE4B9105ED542B61F2F1038BFCEDE" ma:contentTypeVersion="17" ma:contentTypeDescription="Utwórz nowy dokument." ma:contentTypeScope="" ma:versionID="fbee74929c91de3e83147fce7542beff">
  <xsd:schema xmlns:xsd="http://www.w3.org/2001/XMLSchema" xmlns:xs="http://www.w3.org/2001/XMLSchema" xmlns:p="http://schemas.microsoft.com/office/2006/metadata/properties" xmlns:ns2="d704bbc4-4396-445e-8c23-16775776c232" xmlns:ns3="d3946676-f1a0-4385-a276-4f0d0daa2d60" targetNamespace="http://schemas.microsoft.com/office/2006/metadata/properties" ma:root="true" ma:fieldsID="d6eecbc9ab19e586e400d51cda527d08" ns2:_="" ns3:_="">
    <xsd:import namespace="d704bbc4-4396-445e-8c23-16775776c232"/>
    <xsd:import namespace="d3946676-f1a0-4385-a276-4f0d0daa2d6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Notatka"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DataOferty" minOccurs="0"/>
                <xsd:element ref="ns2:wa_x017c_no_x015b__x0107_oferty" minOccurs="0"/>
                <xsd:element ref="ns2:Cenanetto" minOccurs="0"/>
                <xsd:element ref="ns2: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04bbc4-4396-445e-8c23-16775776c23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Notatka" ma:index="12" nillable="true" ma:displayName="Notatka" ma:format="Dropdown" ma:internalName="Notatka">
      <xsd:simpleType>
        <xsd:restriction base="dms:Note">
          <xsd:maxLength value="255"/>
        </xsd:restriction>
      </xsd:simpleType>
    </xsd:element>
    <xsd:element name="lcf76f155ced4ddcb4097134ff3c332f" ma:index="14" nillable="true" ma:taxonomy="true" ma:internalName="lcf76f155ced4ddcb4097134ff3c332f" ma:taxonomyFieldName="MediaServiceImageTags" ma:displayName="Tagi obrazów" ma:readOnly="false" ma:fieldId="{5cf76f15-5ced-4ddc-b409-7134ff3c332f}" ma:taxonomyMulti="true" ma:sspId="1c5118b0-7cb8-40f2-82cb-ae826e577ea5"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DataOferty" ma:index="21" nillable="true" ma:displayName="Data Oferty" ma:format="DateOnly" ma:internalName="DataOferty">
      <xsd:simpleType>
        <xsd:restriction base="dms:DateTime"/>
      </xsd:simpleType>
    </xsd:element>
    <xsd:element name="wa_x017c_no_x015b__x0107_oferty" ma:index="22" nillable="true" ma:displayName="ważność oferty" ma:format="Dropdown" ma:internalName="wa_x017c_no_x015b__x0107_oferty">
      <xsd:simpleType>
        <xsd:restriction base="dms:Text">
          <xsd:maxLength value="255"/>
        </xsd:restriction>
      </xsd:simpleType>
    </xsd:element>
    <xsd:element name="Cenanetto" ma:index="23" nillable="true" ma:displayName="Cena netto " ma:format="123 456,00 zł (Polska)" ma:LCID="1045" ma:internalName="Cenanetto">
      <xsd:simpleType>
        <xsd:restriction base="dms:Currency"/>
      </xsd:simpleType>
    </xsd:element>
    <xsd:element name="Status" ma:index="24" nillable="true" ma:displayName="Status" ma:format="Dropdown" ma:internalName="Status">
      <xsd:simpleType>
        <xsd:restriction base="dms:Choice">
          <xsd:enumeration value="W trakcie"/>
          <xsd:enumeration value="Zakończone"/>
          <xsd:enumeration value="Oczekuje"/>
        </xsd:restriction>
      </xsd:simpleType>
    </xsd:element>
  </xsd:schema>
  <xsd:schema xmlns:xsd="http://www.w3.org/2001/XMLSchema" xmlns:xs="http://www.w3.org/2001/XMLSchema" xmlns:dms="http://schemas.microsoft.com/office/2006/documentManagement/types" xmlns:pc="http://schemas.microsoft.com/office/infopath/2007/PartnerControls" targetNamespace="d3946676-f1a0-4385-a276-4f0d0daa2d60"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7ce02666-6e85-48ab-9538-3509bfc5a5da}" ma:internalName="TaxCatchAll" ma:showField="CatchAllData" ma:web="d3946676-f1a0-4385-a276-4f0d0daa2d6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704bbc4-4396-445e-8c23-16775776c232">
      <Terms xmlns="http://schemas.microsoft.com/office/infopath/2007/PartnerControls"/>
    </lcf76f155ced4ddcb4097134ff3c332f>
    <DataOferty xmlns="d704bbc4-4396-445e-8c23-16775776c232" xsi:nil="true"/>
    <Cenanetto xmlns="d704bbc4-4396-445e-8c23-16775776c232" xsi:nil="true"/>
    <Notatka xmlns="d704bbc4-4396-445e-8c23-16775776c232" xsi:nil="true"/>
    <TaxCatchAll xmlns="d3946676-f1a0-4385-a276-4f0d0daa2d60" xsi:nil="true"/>
    <wa_x017c_no_x015b__x0107_oferty xmlns="d704bbc4-4396-445e-8c23-16775776c232" xsi:nil="true"/>
    <Status xmlns="d704bbc4-4396-445e-8c23-16775776c232">Oczekuje</Status>
  </documentManagement>
</p:properties>
</file>

<file path=customXml/itemProps1.xml><?xml version="1.0" encoding="utf-8"?>
<ds:datastoreItem xmlns:ds="http://schemas.openxmlformats.org/officeDocument/2006/customXml" ds:itemID="{EAA6CCA8-3BE6-4550-9686-765FF67687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04bbc4-4396-445e-8c23-16775776c232"/>
    <ds:schemaRef ds:uri="d3946676-f1a0-4385-a276-4f0d0daa2d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95CB6EE-968C-43B9-AA0F-5527C62AEEFA}">
  <ds:schemaRefs>
    <ds:schemaRef ds:uri="http://schemas.openxmlformats.org/officeDocument/2006/bibliography"/>
  </ds:schemaRefs>
</ds:datastoreItem>
</file>

<file path=customXml/itemProps3.xml><?xml version="1.0" encoding="utf-8"?>
<ds:datastoreItem xmlns:ds="http://schemas.openxmlformats.org/officeDocument/2006/customXml" ds:itemID="{4F8A8191-BA07-4955-989C-1F025FD1F2DA}">
  <ds:schemaRefs>
    <ds:schemaRef ds:uri="http://schemas.microsoft.com/sharepoint/v3/contenttype/forms"/>
  </ds:schemaRefs>
</ds:datastoreItem>
</file>

<file path=customXml/itemProps4.xml><?xml version="1.0" encoding="utf-8"?>
<ds:datastoreItem xmlns:ds="http://schemas.openxmlformats.org/officeDocument/2006/customXml" ds:itemID="{9EA4D199-0999-4601-A8AB-0F3B618BADAE}">
  <ds:schemaRefs>
    <ds:schemaRef ds:uri="http://schemas.microsoft.com/office/2006/metadata/properties"/>
    <ds:schemaRef ds:uri="http://schemas.microsoft.com/office/infopath/2007/PartnerControls"/>
    <ds:schemaRef ds:uri="d704bbc4-4396-445e-8c23-16775776c232"/>
    <ds:schemaRef ds:uri="d3946676-f1a0-4385-a276-4f0d0daa2d60"/>
  </ds:schemaRefs>
</ds:datastoreItem>
</file>

<file path=docProps/app.xml><?xml version="1.0" encoding="utf-8"?>
<Properties xmlns="http://schemas.openxmlformats.org/officeDocument/2006/extended-properties" xmlns:vt="http://schemas.openxmlformats.org/officeDocument/2006/docPropsVTypes">
  <Template>Normal.dotm</Template>
  <TotalTime>173</TotalTime>
  <Pages>11</Pages>
  <Words>3761</Words>
  <Characters>22571</Characters>
  <Application>Microsoft Office Word</Application>
  <DocSecurity>0</DocSecurity>
  <Lines>188</Lines>
  <Paragraphs>52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26280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d.renkel</dc:creator>
  <cp:lastModifiedBy>Marzena Andrykowska</cp:lastModifiedBy>
  <cp:revision>53</cp:revision>
  <cp:lastPrinted>2024-12-11T09:09:00Z</cp:lastPrinted>
  <dcterms:created xsi:type="dcterms:W3CDTF">2026-08-26T10:34:00Z</dcterms:created>
  <dcterms:modified xsi:type="dcterms:W3CDTF">2026-08-31T13:31:00Z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0x0101008DCEE4B9105ED542B61F2F1038BFCEDE</vt:lpwstr>
  </property>
  <property fmtid="{D5CDD505-2E9C-101B-9397-08002B2CF9AE}" pid="3" name="MediaServiceImageTags">
    <vt:lpwstr/>
  </property>
</Properties>
</file>